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7E84D" w14:textId="07EFC269" w:rsidR="000327DC" w:rsidRPr="000327DC" w:rsidRDefault="000327DC" w:rsidP="00DC6BBF">
      <w:pPr>
        <w:tabs>
          <w:tab w:val="left" w:pos="5670"/>
        </w:tabs>
        <w:autoSpaceDE w:val="0"/>
        <w:autoSpaceDN w:val="0"/>
        <w:adjustRightInd w:val="0"/>
        <w:spacing w:line="312" w:lineRule="auto"/>
        <w:rPr>
          <w:rFonts w:ascii="Arial" w:hAnsi="Arial" w:cs="Arial"/>
          <w:b/>
          <w:bCs/>
          <w:color w:val="000000"/>
          <w:sz w:val="24"/>
          <w:szCs w:val="24"/>
        </w:rPr>
      </w:pPr>
      <w:r w:rsidRPr="000327DC">
        <w:rPr>
          <w:rFonts w:ascii="Times New Roman" w:hAnsi="Times New Roman" w:cs="Times New Roman"/>
          <w:color w:val="000000"/>
          <w:sz w:val="24"/>
          <w:szCs w:val="24"/>
        </w:rPr>
        <w:tab/>
      </w:r>
      <w:r w:rsidRPr="000327DC">
        <w:rPr>
          <w:rFonts w:ascii="Arial" w:hAnsi="Arial" w:cs="Arial"/>
          <w:b/>
          <w:bCs/>
          <w:color w:val="000000"/>
          <w:sz w:val="24"/>
          <w:szCs w:val="24"/>
        </w:rPr>
        <w:t>Mesto Prievidza</w:t>
      </w:r>
    </w:p>
    <w:p w14:paraId="09079CC1" w14:textId="6D0F2F49" w:rsidR="000327DC" w:rsidRPr="000327DC" w:rsidRDefault="000327DC" w:rsidP="00DC6BBF">
      <w:pPr>
        <w:tabs>
          <w:tab w:val="left" w:pos="5670"/>
        </w:tabs>
        <w:autoSpaceDE w:val="0"/>
        <w:autoSpaceDN w:val="0"/>
        <w:adjustRightInd w:val="0"/>
        <w:spacing w:line="312" w:lineRule="auto"/>
        <w:rPr>
          <w:rFonts w:ascii="Arial" w:hAnsi="Arial" w:cs="Arial"/>
          <w:b/>
          <w:bCs/>
          <w:color w:val="000000"/>
          <w:sz w:val="24"/>
          <w:szCs w:val="24"/>
        </w:rPr>
      </w:pPr>
      <w:r w:rsidRPr="000327DC">
        <w:rPr>
          <w:rFonts w:ascii="Arial" w:hAnsi="Arial" w:cs="Arial"/>
          <w:b/>
          <w:bCs/>
          <w:color w:val="000000"/>
          <w:sz w:val="24"/>
          <w:szCs w:val="24"/>
        </w:rPr>
        <w:tab/>
        <w:t>Mestský úrad v Prievidzi</w:t>
      </w:r>
    </w:p>
    <w:p w14:paraId="3B1AC1A8" w14:textId="77777777" w:rsidR="00DC6BBF" w:rsidRDefault="000327DC" w:rsidP="00DC6BBF">
      <w:pPr>
        <w:tabs>
          <w:tab w:val="left" w:pos="5670"/>
        </w:tabs>
        <w:autoSpaceDE w:val="0"/>
        <w:autoSpaceDN w:val="0"/>
        <w:adjustRightInd w:val="0"/>
        <w:spacing w:line="312" w:lineRule="auto"/>
        <w:rPr>
          <w:rFonts w:ascii="Arial" w:hAnsi="Arial" w:cs="Arial"/>
          <w:b/>
          <w:bCs/>
          <w:color w:val="000000"/>
          <w:sz w:val="24"/>
          <w:szCs w:val="24"/>
        </w:rPr>
      </w:pPr>
      <w:r w:rsidRPr="000327DC">
        <w:rPr>
          <w:rFonts w:ascii="Arial" w:hAnsi="Arial" w:cs="Arial"/>
          <w:b/>
          <w:bCs/>
          <w:color w:val="000000"/>
          <w:sz w:val="24"/>
          <w:szCs w:val="24"/>
        </w:rPr>
        <w:tab/>
        <w:t>Oddelenie stavebné</w:t>
      </w:r>
      <w:r>
        <w:rPr>
          <w:rFonts w:ascii="Arial" w:hAnsi="Arial" w:cs="Arial"/>
          <w:b/>
          <w:bCs/>
          <w:color w:val="000000"/>
          <w:sz w:val="24"/>
          <w:szCs w:val="24"/>
        </w:rPr>
        <w:t xml:space="preserve"> </w:t>
      </w:r>
      <w:r w:rsidRPr="000327DC">
        <w:rPr>
          <w:rFonts w:ascii="Arial" w:hAnsi="Arial" w:cs="Arial"/>
          <w:b/>
          <w:bCs/>
          <w:color w:val="000000"/>
          <w:sz w:val="24"/>
          <w:szCs w:val="24"/>
        </w:rPr>
        <w:t>poriadku</w:t>
      </w:r>
    </w:p>
    <w:p w14:paraId="4199DF2A" w14:textId="0C8429CC" w:rsidR="000327DC" w:rsidRPr="00DC6BBF" w:rsidRDefault="00DC6BBF" w:rsidP="00DC6BBF">
      <w:pPr>
        <w:tabs>
          <w:tab w:val="left" w:pos="5670"/>
        </w:tabs>
        <w:autoSpaceDE w:val="0"/>
        <w:autoSpaceDN w:val="0"/>
        <w:adjustRightInd w:val="0"/>
        <w:spacing w:line="312" w:lineRule="auto"/>
        <w:rPr>
          <w:rFonts w:ascii="Arial" w:hAnsi="Arial" w:cs="Arial"/>
          <w:b/>
          <w:bCs/>
          <w:color w:val="000000"/>
          <w:sz w:val="24"/>
          <w:szCs w:val="24"/>
        </w:rPr>
      </w:pPr>
      <w:r>
        <w:rPr>
          <w:rFonts w:ascii="Arial" w:hAnsi="Arial" w:cs="Arial"/>
          <w:b/>
          <w:bCs/>
          <w:color w:val="000000"/>
          <w:sz w:val="24"/>
          <w:szCs w:val="24"/>
        </w:rPr>
        <w:tab/>
      </w:r>
      <w:r w:rsidR="000327DC" w:rsidRPr="000327DC">
        <w:rPr>
          <w:rFonts w:ascii="Arial" w:hAnsi="Arial" w:cs="Arial"/>
          <w:b/>
          <w:bCs/>
          <w:color w:val="000000"/>
          <w:sz w:val="24"/>
          <w:szCs w:val="24"/>
        </w:rPr>
        <w:t xml:space="preserve">971 01 </w:t>
      </w:r>
      <w:r>
        <w:rPr>
          <w:rFonts w:ascii="Arial" w:hAnsi="Arial" w:cs="Arial"/>
          <w:b/>
          <w:bCs/>
          <w:color w:val="000000"/>
          <w:sz w:val="24"/>
          <w:szCs w:val="24"/>
        </w:rPr>
        <w:t xml:space="preserve"> </w:t>
      </w:r>
      <w:r w:rsidR="000327DC" w:rsidRPr="000327DC">
        <w:rPr>
          <w:rFonts w:ascii="Arial" w:hAnsi="Arial" w:cs="Arial"/>
          <w:b/>
          <w:bCs/>
          <w:color w:val="000000"/>
          <w:sz w:val="24"/>
          <w:szCs w:val="24"/>
        </w:rPr>
        <w:t>Prievidza</w:t>
      </w:r>
    </w:p>
    <w:p w14:paraId="1AB83C60" w14:textId="77777777" w:rsidR="000327DC" w:rsidRPr="000327DC" w:rsidRDefault="000327DC" w:rsidP="000327DC">
      <w:pPr>
        <w:spacing w:line="312" w:lineRule="auto"/>
        <w:rPr>
          <w:rFonts w:ascii="Arial" w:hAnsi="Arial" w:cs="Arial"/>
          <w:sz w:val="24"/>
          <w:szCs w:val="24"/>
        </w:rPr>
      </w:pPr>
    </w:p>
    <w:p w14:paraId="3E47AFED" w14:textId="77777777" w:rsidR="000327DC" w:rsidRPr="000327DC" w:rsidRDefault="000327DC" w:rsidP="00C47FA1">
      <w:pPr>
        <w:pStyle w:val="Default"/>
        <w:spacing w:line="276" w:lineRule="auto"/>
        <w:rPr>
          <w:rFonts w:ascii="Arial" w:hAnsi="Arial" w:cs="Arial"/>
        </w:rPr>
      </w:pPr>
      <w:r w:rsidRPr="000327DC">
        <w:rPr>
          <w:rFonts w:ascii="Arial" w:hAnsi="Arial" w:cs="Arial"/>
        </w:rPr>
        <w:t xml:space="preserve"> Vec: </w:t>
      </w:r>
    </w:p>
    <w:p w14:paraId="5F34E4DF" w14:textId="77777777" w:rsidR="000327DC" w:rsidRPr="00B33A0A" w:rsidRDefault="000327DC" w:rsidP="00C47FA1">
      <w:pPr>
        <w:pStyle w:val="Nadpis1"/>
        <w:spacing w:line="276" w:lineRule="auto"/>
        <w:rPr>
          <w:rFonts w:ascii="Arial" w:hAnsi="Arial" w:cs="Arial"/>
          <w:b/>
          <w:bCs/>
          <w:color w:val="auto"/>
          <w:sz w:val="24"/>
          <w:szCs w:val="24"/>
          <w:u w:val="single"/>
        </w:rPr>
      </w:pPr>
      <w:bookmarkStart w:id="0" w:name="_Hlk106022179"/>
      <w:r w:rsidRPr="00B33A0A">
        <w:rPr>
          <w:rFonts w:ascii="Arial" w:hAnsi="Arial" w:cs="Arial"/>
          <w:b/>
          <w:bCs/>
          <w:color w:val="auto"/>
          <w:sz w:val="24"/>
          <w:szCs w:val="24"/>
          <w:u w:val="single"/>
        </w:rPr>
        <w:t xml:space="preserve">Návrh na vydanie územného rozhodnutia </w:t>
      </w:r>
    </w:p>
    <w:bookmarkEnd w:id="0"/>
    <w:p w14:paraId="0B3D2DAF" w14:textId="5925D7C9" w:rsidR="000327DC" w:rsidRPr="000327DC" w:rsidRDefault="000327DC" w:rsidP="000327DC">
      <w:pPr>
        <w:pStyle w:val="Default"/>
        <w:spacing w:line="312" w:lineRule="auto"/>
        <w:rPr>
          <w:rFonts w:ascii="Arial" w:hAnsi="Arial" w:cs="Arial"/>
        </w:rPr>
      </w:pPr>
      <w:r w:rsidRPr="000327DC">
        <w:rPr>
          <w:rFonts w:ascii="Arial" w:hAnsi="Arial" w:cs="Arial"/>
        </w:rPr>
        <w:t xml:space="preserve">V súlade s </w:t>
      </w:r>
      <w:r w:rsidR="001F1588" w:rsidRPr="000327DC">
        <w:rPr>
          <w:rFonts w:ascii="Arial" w:hAnsi="Arial" w:cs="Arial"/>
        </w:rPr>
        <w:t>úst</w:t>
      </w:r>
      <w:r w:rsidRPr="000327DC">
        <w:rPr>
          <w:rFonts w:ascii="Arial" w:hAnsi="Arial" w:cs="Arial"/>
        </w:rPr>
        <w:t>. §-u 35 zákona č. 50/1976 Zb.</w:t>
      </w:r>
      <w:r w:rsidR="00E433AF">
        <w:rPr>
          <w:rFonts w:ascii="Arial" w:hAnsi="Arial" w:cs="Arial"/>
        </w:rPr>
        <w:t xml:space="preserve">, </w:t>
      </w:r>
      <w:r w:rsidRPr="000327DC">
        <w:rPr>
          <w:rFonts w:ascii="Arial" w:hAnsi="Arial" w:cs="Arial"/>
        </w:rPr>
        <w:t xml:space="preserve">podávam návrh na vydanie územného rozhodnutia: </w:t>
      </w:r>
    </w:p>
    <w:p w14:paraId="450E50EA" w14:textId="77777777" w:rsidR="000327DC" w:rsidRDefault="000327DC" w:rsidP="000327DC">
      <w:pPr>
        <w:pStyle w:val="Default"/>
        <w:spacing w:line="312" w:lineRule="auto"/>
        <w:rPr>
          <w:rFonts w:ascii="Arial" w:hAnsi="Arial" w:cs="Arial"/>
        </w:rPr>
      </w:pPr>
      <w:r w:rsidRPr="000327DC">
        <w:rPr>
          <w:rFonts w:ascii="Arial" w:hAnsi="Arial" w:cs="Arial"/>
        </w:rPr>
        <w:t xml:space="preserve">o umiestnení stavby : </w:t>
      </w:r>
    </w:p>
    <w:p w14:paraId="5142FFA4" w14:textId="69722D57" w:rsidR="000327DC" w:rsidRPr="000327DC" w:rsidRDefault="000327DC" w:rsidP="000327DC">
      <w:pPr>
        <w:pStyle w:val="Default"/>
        <w:spacing w:line="312" w:lineRule="auto"/>
        <w:rPr>
          <w:rFonts w:ascii="Arial" w:hAnsi="Arial" w:cs="Arial"/>
        </w:rPr>
      </w:pPr>
      <w:r>
        <w:rPr>
          <w:rFonts w:ascii="Arial" w:hAnsi="Arial" w:cs="Arial"/>
        </w:rPr>
        <w:t>___________________________________________________________________</w:t>
      </w:r>
      <w:r w:rsidR="00E53B19">
        <w:rPr>
          <w:rFonts w:ascii="Arial" w:hAnsi="Arial" w:cs="Arial"/>
        </w:rPr>
        <w:t>_____</w:t>
      </w:r>
    </w:p>
    <w:p w14:paraId="1256203B" w14:textId="77777777" w:rsidR="000327DC" w:rsidRDefault="000327DC" w:rsidP="000327DC">
      <w:pPr>
        <w:pStyle w:val="Default"/>
        <w:spacing w:line="312" w:lineRule="auto"/>
        <w:rPr>
          <w:rFonts w:ascii="Arial" w:hAnsi="Arial" w:cs="Arial"/>
        </w:rPr>
      </w:pPr>
      <w:r w:rsidRPr="000327DC">
        <w:rPr>
          <w:rFonts w:ascii="Arial" w:hAnsi="Arial" w:cs="Arial"/>
        </w:rPr>
        <w:t xml:space="preserve">o využívaní územia: </w:t>
      </w:r>
    </w:p>
    <w:p w14:paraId="0D1F2F42" w14:textId="7C3A739C" w:rsidR="000327DC" w:rsidRPr="000327DC" w:rsidRDefault="000327DC" w:rsidP="000327DC">
      <w:pPr>
        <w:pStyle w:val="Default"/>
        <w:spacing w:line="312" w:lineRule="auto"/>
        <w:rPr>
          <w:rFonts w:ascii="Arial" w:hAnsi="Arial" w:cs="Arial"/>
        </w:rPr>
      </w:pPr>
      <w:r>
        <w:rPr>
          <w:rFonts w:ascii="Arial" w:hAnsi="Arial" w:cs="Arial"/>
        </w:rPr>
        <w:t>___________________________________________________________________</w:t>
      </w:r>
      <w:r w:rsidR="00E53B19">
        <w:rPr>
          <w:rFonts w:ascii="Arial" w:hAnsi="Arial" w:cs="Arial"/>
        </w:rPr>
        <w:t>_____</w:t>
      </w:r>
    </w:p>
    <w:p w14:paraId="0064B6D2" w14:textId="77777777" w:rsidR="000327DC" w:rsidRDefault="000327DC" w:rsidP="000327DC">
      <w:pPr>
        <w:pStyle w:val="Default"/>
        <w:spacing w:line="312" w:lineRule="auto"/>
        <w:rPr>
          <w:rFonts w:ascii="Arial" w:hAnsi="Arial" w:cs="Arial"/>
        </w:rPr>
      </w:pPr>
      <w:r w:rsidRPr="000327DC">
        <w:rPr>
          <w:rFonts w:ascii="Arial" w:hAnsi="Arial" w:cs="Arial"/>
        </w:rPr>
        <w:t xml:space="preserve">o chránenej časti krajiny: </w:t>
      </w:r>
    </w:p>
    <w:p w14:paraId="32C6407A" w14:textId="373B6264" w:rsidR="000327DC" w:rsidRPr="000327DC" w:rsidRDefault="000327DC" w:rsidP="000327DC">
      <w:pPr>
        <w:pStyle w:val="Default"/>
        <w:spacing w:line="312" w:lineRule="auto"/>
        <w:rPr>
          <w:rFonts w:ascii="Arial" w:hAnsi="Arial" w:cs="Arial"/>
        </w:rPr>
      </w:pPr>
      <w:r>
        <w:rPr>
          <w:rFonts w:ascii="Arial" w:hAnsi="Arial" w:cs="Arial"/>
        </w:rPr>
        <w:t>___________________________________________________________________</w:t>
      </w:r>
      <w:r w:rsidR="00E53B19">
        <w:rPr>
          <w:rFonts w:ascii="Arial" w:hAnsi="Arial" w:cs="Arial"/>
        </w:rPr>
        <w:t>_____</w:t>
      </w:r>
    </w:p>
    <w:p w14:paraId="7AA445E9" w14:textId="77777777" w:rsidR="000327DC" w:rsidRDefault="000327DC" w:rsidP="000327DC">
      <w:pPr>
        <w:pStyle w:val="Default"/>
        <w:spacing w:line="312" w:lineRule="auto"/>
        <w:rPr>
          <w:rFonts w:ascii="Arial" w:hAnsi="Arial" w:cs="Arial"/>
        </w:rPr>
      </w:pPr>
      <w:r w:rsidRPr="000327DC">
        <w:rPr>
          <w:rFonts w:ascii="Arial" w:hAnsi="Arial" w:cs="Arial"/>
        </w:rPr>
        <w:t>o stavebnej uzávere</w:t>
      </w:r>
    </w:p>
    <w:p w14:paraId="0B1AEFB6" w14:textId="29BC48A3" w:rsidR="000327DC" w:rsidRDefault="000327DC" w:rsidP="000327DC">
      <w:pPr>
        <w:pStyle w:val="Default"/>
        <w:spacing w:line="312" w:lineRule="auto"/>
        <w:rPr>
          <w:rFonts w:ascii="Arial" w:hAnsi="Arial" w:cs="Arial"/>
        </w:rPr>
      </w:pPr>
      <w:r>
        <w:rPr>
          <w:rFonts w:ascii="Arial" w:hAnsi="Arial" w:cs="Arial"/>
        </w:rPr>
        <w:t>___________________________________________________________________</w:t>
      </w:r>
      <w:r w:rsidR="00E53B19">
        <w:rPr>
          <w:rFonts w:ascii="Arial" w:hAnsi="Arial" w:cs="Arial"/>
        </w:rPr>
        <w:t>_____</w:t>
      </w:r>
    </w:p>
    <w:p w14:paraId="236ADA88" w14:textId="77777777" w:rsidR="000327DC" w:rsidRDefault="000327DC" w:rsidP="000327DC">
      <w:pPr>
        <w:pStyle w:val="Default"/>
        <w:spacing w:line="312" w:lineRule="auto"/>
        <w:rPr>
          <w:rFonts w:ascii="Arial" w:hAnsi="Arial" w:cs="Arial"/>
        </w:rPr>
      </w:pPr>
    </w:p>
    <w:p w14:paraId="554E5CD6" w14:textId="384B5462" w:rsidR="006B5254" w:rsidRDefault="000327DC" w:rsidP="000D0AF0">
      <w:pPr>
        <w:pStyle w:val="Default"/>
        <w:numPr>
          <w:ilvl w:val="0"/>
          <w:numId w:val="4"/>
        </w:numPr>
        <w:spacing w:line="360" w:lineRule="auto"/>
        <w:ind w:left="357" w:hanging="357"/>
        <w:rPr>
          <w:rFonts w:ascii="Arial" w:hAnsi="Arial" w:cs="Arial"/>
        </w:rPr>
      </w:pPr>
      <w:r w:rsidRPr="00B33A0A">
        <w:rPr>
          <w:rFonts w:ascii="Arial" w:hAnsi="Arial" w:cs="Arial"/>
          <w:b/>
          <w:bCs/>
        </w:rPr>
        <w:t>Navrhovateľ</w:t>
      </w:r>
      <w:r w:rsidRPr="0055457D">
        <w:rPr>
          <w:rFonts w:ascii="Arial" w:hAnsi="Arial" w:cs="Arial"/>
        </w:rPr>
        <w:t>:</w:t>
      </w:r>
      <w:r w:rsidRPr="000327DC">
        <w:rPr>
          <w:rFonts w:ascii="Arial" w:hAnsi="Arial" w:cs="Arial"/>
          <w:b/>
          <w:bCs/>
        </w:rPr>
        <w:t xml:space="preserve"> </w:t>
      </w:r>
      <w:r w:rsidRPr="000327DC">
        <w:rPr>
          <w:rFonts w:ascii="Arial" w:hAnsi="Arial" w:cs="Arial"/>
        </w:rPr>
        <w:t>meno</w:t>
      </w:r>
      <w:r w:rsidR="00CC5677">
        <w:rPr>
          <w:rFonts w:ascii="Arial" w:hAnsi="Arial" w:cs="Arial"/>
        </w:rPr>
        <w:t>, priezvisko</w:t>
      </w:r>
      <w:r w:rsidRPr="000327DC">
        <w:rPr>
          <w:rFonts w:ascii="Arial" w:hAnsi="Arial" w:cs="Arial"/>
        </w:rPr>
        <w:t xml:space="preserve"> a adresa (pri práv. osobe názov a sídlo)</w:t>
      </w:r>
    </w:p>
    <w:p w14:paraId="3A4C57E2" w14:textId="5C42649B" w:rsidR="000327DC" w:rsidRPr="000327DC" w:rsidRDefault="006B5254" w:rsidP="00DC6BBF">
      <w:pPr>
        <w:pStyle w:val="Default"/>
        <w:spacing w:line="360" w:lineRule="auto"/>
        <w:rPr>
          <w:rFonts w:ascii="Arial" w:hAnsi="Arial" w:cs="Arial"/>
        </w:rPr>
      </w:pPr>
      <w:r>
        <w:rPr>
          <w:rFonts w:ascii="Arial" w:hAnsi="Arial" w:cs="Arial"/>
        </w:rPr>
        <w:t>___________________________________________________________________</w:t>
      </w:r>
      <w:r w:rsidR="00E53B19">
        <w:rPr>
          <w:rFonts w:ascii="Arial" w:hAnsi="Arial" w:cs="Arial"/>
        </w:rPr>
        <w:t>_____</w:t>
      </w:r>
      <w:r w:rsidR="000327DC" w:rsidRPr="000327DC">
        <w:rPr>
          <w:rFonts w:ascii="Arial" w:hAnsi="Arial" w:cs="Arial"/>
        </w:rPr>
        <w:t xml:space="preserve"> </w:t>
      </w:r>
    </w:p>
    <w:p w14:paraId="72B2F96C" w14:textId="7B32A4E0" w:rsidR="006B5254" w:rsidRDefault="000327DC" w:rsidP="000D0AF0">
      <w:pPr>
        <w:pStyle w:val="Default"/>
        <w:numPr>
          <w:ilvl w:val="0"/>
          <w:numId w:val="4"/>
        </w:numPr>
        <w:spacing w:line="360" w:lineRule="auto"/>
        <w:ind w:left="357" w:hanging="357"/>
        <w:rPr>
          <w:rFonts w:ascii="Arial" w:hAnsi="Arial" w:cs="Arial"/>
        </w:rPr>
      </w:pPr>
      <w:r w:rsidRPr="00B33A0A">
        <w:rPr>
          <w:rFonts w:ascii="Arial" w:hAnsi="Arial" w:cs="Arial"/>
          <w:b/>
          <w:bCs/>
        </w:rPr>
        <w:t>Predmet územného rozhodnutia</w:t>
      </w:r>
      <w:r w:rsidRPr="000327DC">
        <w:rPr>
          <w:rFonts w:ascii="Arial" w:hAnsi="Arial" w:cs="Arial"/>
          <w:b/>
          <w:bCs/>
        </w:rPr>
        <w:t xml:space="preserve"> </w:t>
      </w:r>
      <w:r w:rsidRPr="000327DC">
        <w:rPr>
          <w:rFonts w:ascii="Arial" w:hAnsi="Arial" w:cs="Arial"/>
        </w:rPr>
        <w:t>so stručnou charakteristikou územia a spôsobu jeho doterajšieho využitia:</w:t>
      </w:r>
    </w:p>
    <w:p w14:paraId="1CE3827B" w14:textId="7A1A6DC4" w:rsidR="00CC5677" w:rsidRDefault="00CC5677" w:rsidP="00F517D0">
      <w:pPr>
        <w:pStyle w:val="Default"/>
        <w:spacing w:line="312" w:lineRule="auto"/>
        <w:rPr>
          <w:rFonts w:ascii="Arial" w:hAnsi="Arial" w:cs="Arial"/>
        </w:rPr>
      </w:pPr>
      <w:r>
        <w:rPr>
          <w:rFonts w:ascii="Arial" w:hAnsi="Arial" w:cs="Arial"/>
        </w:rPr>
        <w:t>_____________________________________________________________________</w:t>
      </w:r>
      <w:r w:rsidR="00E53B19">
        <w:rPr>
          <w:rFonts w:ascii="Arial" w:hAnsi="Arial" w:cs="Arial"/>
        </w:rPr>
        <w:t>___</w:t>
      </w:r>
    </w:p>
    <w:p w14:paraId="3F881FD2" w14:textId="230EF329" w:rsidR="0055457D" w:rsidRDefault="000327DC" w:rsidP="000D0AF0">
      <w:pPr>
        <w:pStyle w:val="Default"/>
        <w:numPr>
          <w:ilvl w:val="0"/>
          <w:numId w:val="4"/>
        </w:numPr>
        <w:spacing w:line="360" w:lineRule="auto"/>
        <w:ind w:left="357" w:hanging="357"/>
        <w:rPr>
          <w:rFonts w:ascii="Arial" w:hAnsi="Arial" w:cs="Arial"/>
        </w:rPr>
      </w:pPr>
      <w:r w:rsidRPr="00B33A0A">
        <w:rPr>
          <w:rFonts w:ascii="Arial" w:hAnsi="Arial" w:cs="Arial"/>
          <w:b/>
          <w:bCs/>
        </w:rPr>
        <w:t>Miesto stavby (územie)</w:t>
      </w:r>
      <w:r w:rsidRPr="0055457D">
        <w:rPr>
          <w:rFonts w:ascii="Arial" w:hAnsi="Arial" w:cs="Arial"/>
        </w:rPr>
        <w:t>, druhy a parcelné čísla dotknutých pozemkov podľa katastra nehnuteľností</w:t>
      </w:r>
      <w:r w:rsidRPr="000327DC">
        <w:rPr>
          <w:rFonts w:ascii="Arial" w:hAnsi="Arial" w:cs="Arial"/>
          <w:b/>
          <w:bCs/>
        </w:rPr>
        <w:t xml:space="preserve">, </w:t>
      </w:r>
      <w:r w:rsidRPr="000327DC">
        <w:rPr>
          <w:rFonts w:ascii="Arial" w:hAnsi="Arial" w:cs="Arial"/>
        </w:rPr>
        <w:t>na ktorých sa stavba umiestňuje (mení využívanie územia, chráni časť krajiny, vydáva stavebná uzávera) s uvedením vlastníckych a iných práv:</w:t>
      </w:r>
    </w:p>
    <w:p w14:paraId="64398192" w14:textId="62F1E1C6" w:rsidR="000327DC" w:rsidRPr="000327DC" w:rsidRDefault="0055457D" w:rsidP="00DC6BBF">
      <w:pPr>
        <w:pStyle w:val="Default"/>
        <w:spacing w:line="360" w:lineRule="auto"/>
        <w:rPr>
          <w:rFonts w:ascii="Arial" w:hAnsi="Arial" w:cs="Arial"/>
        </w:rPr>
      </w:pPr>
      <w:r>
        <w:rPr>
          <w:rFonts w:ascii="Arial" w:hAnsi="Arial" w:cs="Arial"/>
        </w:rPr>
        <w:t>___________________________________________________________________</w:t>
      </w:r>
      <w:r w:rsidR="00E53B19">
        <w:rPr>
          <w:rFonts w:ascii="Arial" w:hAnsi="Arial" w:cs="Arial"/>
        </w:rPr>
        <w:t>_____</w:t>
      </w:r>
      <w:r w:rsidR="000327DC" w:rsidRPr="000327DC">
        <w:rPr>
          <w:rFonts w:ascii="Arial" w:hAnsi="Arial" w:cs="Arial"/>
        </w:rPr>
        <w:t xml:space="preserve"> </w:t>
      </w:r>
    </w:p>
    <w:p w14:paraId="0D2CA66B" w14:textId="3895D595" w:rsidR="000327DC" w:rsidRPr="0055457D" w:rsidRDefault="000327DC" w:rsidP="000D0AF0">
      <w:pPr>
        <w:pStyle w:val="Default"/>
        <w:numPr>
          <w:ilvl w:val="0"/>
          <w:numId w:val="4"/>
        </w:numPr>
        <w:spacing w:line="360" w:lineRule="auto"/>
        <w:ind w:left="357" w:hanging="357"/>
        <w:rPr>
          <w:rFonts w:ascii="Arial" w:hAnsi="Arial" w:cs="Arial"/>
        </w:rPr>
      </w:pPr>
      <w:r w:rsidRPr="00B33A0A">
        <w:rPr>
          <w:rFonts w:ascii="Arial" w:hAnsi="Arial" w:cs="Arial"/>
          <w:b/>
          <w:bCs/>
        </w:rPr>
        <w:t>Pri návrhu na vydanie rozhodnutia</w:t>
      </w:r>
      <w:r w:rsidRPr="0055457D">
        <w:rPr>
          <w:rFonts w:ascii="Arial" w:hAnsi="Arial" w:cs="Arial"/>
        </w:rPr>
        <w:t xml:space="preserve"> o umiestnení stavby a o využití územia súhlas vlastníka pozemku, ak nemá navrhovateľ k pozemku vlastnícke alebo iné právo a pre navrhované opatrenie sa pozemok nedá vyvlastniť: </w:t>
      </w:r>
    </w:p>
    <w:p w14:paraId="04F90B53" w14:textId="746F6695" w:rsidR="0055457D" w:rsidRPr="0055457D" w:rsidRDefault="0055457D" w:rsidP="00DC6BBF">
      <w:pPr>
        <w:pStyle w:val="Default"/>
        <w:spacing w:line="360" w:lineRule="auto"/>
        <w:rPr>
          <w:rFonts w:ascii="Arial" w:hAnsi="Arial" w:cs="Arial"/>
        </w:rPr>
      </w:pPr>
      <w:r>
        <w:rPr>
          <w:rFonts w:ascii="Arial" w:hAnsi="Arial" w:cs="Arial"/>
        </w:rPr>
        <w:t>___________________________________________________________________</w:t>
      </w:r>
      <w:r w:rsidR="00E53B19">
        <w:rPr>
          <w:rFonts w:ascii="Arial" w:hAnsi="Arial" w:cs="Arial"/>
        </w:rPr>
        <w:t>_____</w:t>
      </w:r>
    </w:p>
    <w:p w14:paraId="28FBC255" w14:textId="29924725" w:rsidR="000327DC" w:rsidRPr="0055457D" w:rsidRDefault="000327DC" w:rsidP="000D0AF0">
      <w:pPr>
        <w:pStyle w:val="Default"/>
        <w:numPr>
          <w:ilvl w:val="0"/>
          <w:numId w:val="4"/>
        </w:numPr>
        <w:spacing w:line="360" w:lineRule="auto"/>
        <w:ind w:left="357" w:hanging="357"/>
        <w:rPr>
          <w:rFonts w:ascii="Arial" w:hAnsi="Arial" w:cs="Arial"/>
        </w:rPr>
      </w:pPr>
      <w:r w:rsidRPr="00B33A0A">
        <w:rPr>
          <w:rFonts w:ascii="Arial" w:hAnsi="Arial" w:cs="Arial"/>
          <w:b/>
          <w:bCs/>
        </w:rPr>
        <w:t>Zoznam</w:t>
      </w:r>
      <w:r w:rsidRPr="0055457D">
        <w:rPr>
          <w:rFonts w:ascii="Arial" w:hAnsi="Arial" w:cs="Arial"/>
        </w:rPr>
        <w:t xml:space="preserve"> (mená a adresy) všetkých známych </w:t>
      </w:r>
      <w:r w:rsidRPr="00B33A0A">
        <w:rPr>
          <w:rFonts w:ascii="Arial" w:hAnsi="Arial" w:cs="Arial"/>
          <w:b/>
          <w:bCs/>
        </w:rPr>
        <w:t>účastníkov územného konania</w:t>
      </w:r>
      <w:r w:rsidRPr="0055457D">
        <w:rPr>
          <w:rFonts w:ascii="Arial" w:hAnsi="Arial" w:cs="Arial"/>
        </w:rPr>
        <w:t xml:space="preserve">: </w:t>
      </w:r>
    </w:p>
    <w:p w14:paraId="5D5B09F9" w14:textId="7A81E344" w:rsidR="0055457D" w:rsidRPr="0055457D" w:rsidRDefault="0055457D" w:rsidP="00B33A0A">
      <w:pPr>
        <w:pStyle w:val="Default"/>
        <w:spacing w:line="360" w:lineRule="auto"/>
        <w:rPr>
          <w:rFonts w:ascii="Arial" w:hAnsi="Arial" w:cs="Arial"/>
        </w:rPr>
      </w:pPr>
      <w:r w:rsidRPr="0055457D">
        <w:rPr>
          <w:rFonts w:ascii="Arial" w:hAnsi="Arial" w:cs="Arial"/>
        </w:rPr>
        <w:t>____________________________________</w:t>
      </w:r>
      <w:r>
        <w:rPr>
          <w:rFonts w:ascii="Arial" w:hAnsi="Arial" w:cs="Arial"/>
        </w:rPr>
        <w:t>_____________________________________________________________________________________________________________________________________________________________________</w:t>
      </w:r>
      <w:r w:rsidR="00B33A0A">
        <w:rPr>
          <w:rFonts w:ascii="Arial" w:hAnsi="Arial" w:cs="Arial"/>
        </w:rPr>
        <w:t>_______________</w:t>
      </w:r>
    </w:p>
    <w:p w14:paraId="089A8029" w14:textId="63E75F61" w:rsidR="000327DC" w:rsidRPr="0055457D" w:rsidRDefault="000327DC" w:rsidP="000D0AF0">
      <w:pPr>
        <w:pStyle w:val="Default"/>
        <w:numPr>
          <w:ilvl w:val="0"/>
          <w:numId w:val="4"/>
        </w:numPr>
        <w:spacing w:line="360" w:lineRule="auto"/>
        <w:ind w:left="357" w:hanging="357"/>
        <w:rPr>
          <w:rFonts w:ascii="Arial" w:hAnsi="Arial" w:cs="Arial"/>
        </w:rPr>
      </w:pPr>
      <w:r w:rsidRPr="00B33A0A">
        <w:rPr>
          <w:rFonts w:ascii="Arial" w:hAnsi="Arial" w:cs="Arial"/>
          <w:b/>
          <w:bCs/>
        </w:rPr>
        <w:t>Vlastnícke a iné práva k pozemkom</w:t>
      </w:r>
      <w:r w:rsidRPr="0055457D">
        <w:rPr>
          <w:rFonts w:ascii="Arial" w:hAnsi="Arial" w:cs="Arial"/>
        </w:rPr>
        <w:t xml:space="preserve"> uvedeným v bode 3: </w:t>
      </w:r>
    </w:p>
    <w:p w14:paraId="2A334B2F" w14:textId="70BF536B" w:rsidR="0055457D" w:rsidRPr="000327DC" w:rsidRDefault="0055457D" w:rsidP="000327DC">
      <w:pPr>
        <w:pStyle w:val="Default"/>
        <w:spacing w:line="312" w:lineRule="auto"/>
        <w:rPr>
          <w:rFonts w:ascii="Arial" w:hAnsi="Arial" w:cs="Arial"/>
        </w:rPr>
      </w:pPr>
      <w:r>
        <w:rPr>
          <w:rFonts w:ascii="Arial" w:hAnsi="Arial" w:cs="Arial"/>
        </w:rPr>
        <w:t>___________________________________________________________________</w:t>
      </w:r>
      <w:r w:rsidR="00E53B19">
        <w:rPr>
          <w:rFonts w:ascii="Arial" w:hAnsi="Arial" w:cs="Arial"/>
        </w:rPr>
        <w:t>_____</w:t>
      </w:r>
    </w:p>
    <w:p w14:paraId="0CD81CF3" w14:textId="7B409E51" w:rsidR="0055457D" w:rsidRPr="0055457D" w:rsidRDefault="000327DC" w:rsidP="009E2159">
      <w:pPr>
        <w:pStyle w:val="Default"/>
        <w:numPr>
          <w:ilvl w:val="0"/>
          <w:numId w:val="4"/>
        </w:numPr>
        <w:spacing w:line="360" w:lineRule="auto"/>
        <w:ind w:left="357" w:hanging="357"/>
        <w:rPr>
          <w:rFonts w:ascii="Arial" w:hAnsi="Arial" w:cs="Arial"/>
        </w:rPr>
      </w:pPr>
      <w:r w:rsidRPr="00B33A0A">
        <w:rPr>
          <w:rFonts w:ascii="Arial" w:hAnsi="Arial" w:cs="Arial"/>
          <w:b/>
          <w:bCs/>
        </w:rPr>
        <w:lastRenderedPageBreak/>
        <w:t>Údaje o súlade</w:t>
      </w:r>
      <w:r w:rsidRPr="0055457D">
        <w:rPr>
          <w:rFonts w:ascii="Arial" w:hAnsi="Arial" w:cs="Arial"/>
        </w:rPr>
        <w:t xml:space="preserve"> návrhu s územnoplánovacou dokumentáciou, pokiaľ bola schválená:</w:t>
      </w:r>
    </w:p>
    <w:p w14:paraId="59DB45B5" w14:textId="76F02249" w:rsidR="0055457D" w:rsidRDefault="0055457D" w:rsidP="000327DC">
      <w:pPr>
        <w:pStyle w:val="Default"/>
        <w:spacing w:line="312" w:lineRule="auto"/>
        <w:rPr>
          <w:rFonts w:ascii="Arial" w:hAnsi="Arial" w:cs="Arial"/>
        </w:rPr>
      </w:pPr>
      <w:r>
        <w:rPr>
          <w:rFonts w:ascii="Arial" w:hAnsi="Arial" w:cs="Arial"/>
        </w:rPr>
        <w:t>___________________________________________________________________</w:t>
      </w:r>
      <w:r w:rsidR="00B33A0A">
        <w:rPr>
          <w:rFonts w:ascii="Arial" w:hAnsi="Arial" w:cs="Arial"/>
        </w:rPr>
        <w:t>___</w:t>
      </w:r>
      <w:r w:rsidR="00E53B19">
        <w:rPr>
          <w:rFonts w:ascii="Arial" w:hAnsi="Arial" w:cs="Arial"/>
        </w:rPr>
        <w:t>__</w:t>
      </w:r>
    </w:p>
    <w:p w14:paraId="4C0E09C5" w14:textId="7906826F" w:rsidR="0055457D" w:rsidRPr="0055457D" w:rsidRDefault="000327DC" w:rsidP="009E2159">
      <w:pPr>
        <w:pStyle w:val="Default"/>
        <w:numPr>
          <w:ilvl w:val="0"/>
          <w:numId w:val="4"/>
        </w:numPr>
        <w:spacing w:line="360" w:lineRule="auto"/>
        <w:ind w:left="357" w:hanging="357"/>
        <w:rPr>
          <w:rFonts w:ascii="Arial" w:hAnsi="Arial" w:cs="Arial"/>
        </w:rPr>
      </w:pPr>
      <w:r w:rsidRPr="00B33A0A">
        <w:rPr>
          <w:rFonts w:ascii="Arial" w:hAnsi="Arial" w:cs="Arial"/>
          <w:b/>
          <w:bCs/>
        </w:rPr>
        <w:t>Údaje o splnení podmienok</w:t>
      </w:r>
      <w:r w:rsidRPr="0055457D">
        <w:rPr>
          <w:rFonts w:ascii="Arial" w:hAnsi="Arial" w:cs="Arial"/>
        </w:rPr>
        <w:t xml:space="preserve"> stanovených dotknutými orgánmi štátnej správy podľa osobitných predpisov, pokiaľ boli obstarané pred podaním návrhu:</w:t>
      </w:r>
    </w:p>
    <w:p w14:paraId="51999C50" w14:textId="2DC17786" w:rsidR="000327DC" w:rsidRDefault="0055457D" w:rsidP="00FE6E21">
      <w:pPr>
        <w:pStyle w:val="Default"/>
        <w:spacing w:line="360" w:lineRule="auto"/>
        <w:rPr>
          <w:rFonts w:ascii="Arial" w:hAnsi="Arial" w:cs="Arial"/>
        </w:rPr>
      </w:pPr>
      <w:r w:rsidRPr="0055457D">
        <w:rPr>
          <w:rFonts w:ascii="Arial" w:hAnsi="Arial" w:cs="Arial"/>
        </w:rPr>
        <w:t>___</w:t>
      </w:r>
      <w:r>
        <w:rPr>
          <w:rFonts w:ascii="Arial" w:hAnsi="Arial" w:cs="Arial"/>
        </w:rPr>
        <w:t>___________________________________________________________________________________________________________________________________</w:t>
      </w:r>
      <w:r w:rsidR="00B33A0A">
        <w:rPr>
          <w:rFonts w:ascii="Arial" w:hAnsi="Arial" w:cs="Arial"/>
        </w:rPr>
        <w:t>__________</w:t>
      </w:r>
    </w:p>
    <w:p w14:paraId="73098D8E" w14:textId="77777777" w:rsidR="00E53B19" w:rsidRPr="0090347A" w:rsidRDefault="00E53B19" w:rsidP="00E53B19">
      <w:pPr>
        <w:autoSpaceDE w:val="0"/>
        <w:autoSpaceDN w:val="0"/>
        <w:adjustRightInd w:val="0"/>
        <w:spacing w:line="312" w:lineRule="auto"/>
        <w:jc w:val="both"/>
        <w:rPr>
          <w:rFonts w:ascii="Arial" w:hAnsi="Arial" w:cs="Arial"/>
          <w:b/>
          <w:bCs/>
          <w:sz w:val="24"/>
          <w:szCs w:val="24"/>
        </w:rPr>
      </w:pPr>
      <w:r w:rsidRPr="0090347A">
        <w:rPr>
          <w:rFonts w:ascii="Arial" w:hAnsi="Arial" w:cs="Arial"/>
          <w:b/>
          <w:bCs/>
          <w:sz w:val="24"/>
          <w:szCs w:val="24"/>
        </w:rPr>
        <w:t>Informovanie o spracovaní osobných údajov</w:t>
      </w:r>
    </w:p>
    <w:p w14:paraId="5088715A" w14:textId="77777777" w:rsidR="00E53B19" w:rsidRPr="0090347A" w:rsidRDefault="00E53B19" w:rsidP="00AB221F">
      <w:pPr>
        <w:autoSpaceDE w:val="0"/>
        <w:autoSpaceDN w:val="0"/>
        <w:adjustRightInd w:val="0"/>
        <w:spacing w:before="120" w:line="312" w:lineRule="auto"/>
        <w:rPr>
          <w:rFonts w:ascii="Arial" w:hAnsi="Arial" w:cs="Arial"/>
          <w:sz w:val="24"/>
          <w:szCs w:val="24"/>
        </w:rPr>
      </w:pPr>
      <w:r w:rsidRPr="0090347A">
        <w:rPr>
          <w:rFonts w:ascii="Arial" w:hAnsi="Arial" w:cs="Arial"/>
          <w:sz w:val="24"/>
          <w:szCs w:val="24"/>
        </w:rPr>
        <w:t>Poskytnuté osobné údaje budú spracované len za účelom vybavenia Vašej žiadosti v súlade s Nariadením Európskeho parlamentu a Rady č. 2016/679 o ochrane fyzic</w:t>
      </w:r>
      <w:r w:rsidRPr="0090347A">
        <w:rPr>
          <w:rFonts w:ascii="Arial" w:hAnsi="Arial" w:cs="Arial"/>
          <w:sz w:val="24"/>
          <w:szCs w:val="24"/>
        </w:rPr>
        <w:softHyphen/>
        <w:t>kých osôb pri spracúvaní osobných údajov a o voľnom pohybe takýchto údajov a zá</w:t>
      </w:r>
      <w:r w:rsidRPr="0090347A">
        <w:rPr>
          <w:rFonts w:ascii="Arial" w:hAnsi="Arial" w:cs="Arial"/>
          <w:sz w:val="24"/>
          <w:szCs w:val="24"/>
        </w:rPr>
        <w:softHyphen/>
        <w:t>konom č. 18/2018 Z. z. o ochrane osobných údajov. Osobné údaje môžu byť poskyt</w:t>
      </w:r>
      <w:r w:rsidRPr="0090347A">
        <w:rPr>
          <w:rFonts w:ascii="Arial" w:hAnsi="Arial" w:cs="Arial"/>
          <w:sz w:val="24"/>
          <w:szCs w:val="24"/>
        </w:rPr>
        <w:softHyphen/>
        <w:t>nuté orgánom štátnej moci, kontrolným orgánom za účelom kontroly z ich strany a prípadne iným príjemcom, ak to povaha žiadosti vyžaduje. Osobné údaje nebudú poskytnuté do tretích krajín. Po vybavení žiadosti budú osobné údaje a žiadosť ar</w:t>
      </w:r>
      <w:r w:rsidRPr="0090347A">
        <w:rPr>
          <w:rFonts w:ascii="Arial" w:hAnsi="Arial" w:cs="Arial"/>
          <w:sz w:val="24"/>
          <w:szCs w:val="24"/>
        </w:rPr>
        <w:softHyphen/>
        <w:t>chivované v súlade s registratúrnym plánom mesta. Môžete od nás požadovať prí</w:t>
      </w:r>
      <w:r w:rsidRPr="0090347A">
        <w:rPr>
          <w:rFonts w:ascii="Arial" w:hAnsi="Arial" w:cs="Arial"/>
          <w:sz w:val="24"/>
          <w:szCs w:val="24"/>
        </w:rPr>
        <w:softHyphen/>
        <w:t>stup k Vašim osobným údajom, máte právo na ich opravu, právo namietať proti spra</w:t>
      </w:r>
      <w:r w:rsidRPr="0090347A">
        <w:rPr>
          <w:rFonts w:ascii="Arial" w:hAnsi="Arial" w:cs="Arial"/>
          <w:sz w:val="24"/>
          <w:szCs w:val="24"/>
        </w:rPr>
        <w:softHyphen/>
        <w:t>cúvaniu. Ak sa domnievate, že Vaše osobné údaje sú spracúvané nespravodlivo alebo nezákonne, môžete podať sťažnosť na dozorný orgán ako aj právo podať ná</w:t>
      </w:r>
      <w:r w:rsidRPr="0090347A">
        <w:rPr>
          <w:rFonts w:ascii="Arial" w:hAnsi="Arial" w:cs="Arial"/>
          <w:sz w:val="24"/>
          <w:szCs w:val="24"/>
        </w:rPr>
        <w:softHyphen/>
        <w:t xml:space="preserve">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Kontakt na osobu zodpovednú za ochranu osobných údajov: zodpovednaosoba@somi.sk. Viac informácií o ochrane osobných údajov nájdete na našej webovej stránke </w:t>
      </w:r>
      <w:r w:rsidRPr="00AB221F">
        <w:rPr>
          <w:rFonts w:ascii="Arial" w:hAnsi="Arial" w:cs="Arial"/>
          <w:sz w:val="24"/>
          <w:szCs w:val="24"/>
        </w:rPr>
        <w:t xml:space="preserve">– </w:t>
      </w:r>
      <w:hyperlink r:id="rId8" w:history="1">
        <w:r w:rsidRPr="00AB221F">
          <w:rPr>
            <w:rStyle w:val="Hypertextovprepojenie"/>
            <w:rFonts w:ascii="Arial" w:hAnsi="Arial" w:cs="Arial"/>
            <w:color w:val="auto"/>
            <w:sz w:val="24"/>
            <w:szCs w:val="24"/>
            <w:u w:val="none"/>
          </w:rPr>
          <w:t>www.prievidza.sk</w:t>
        </w:r>
      </w:hyperlink>
      <w:r w:rsidRPr="0090347A">
        <w:rPr>
          <w:rFonts w:ascii="Arial" w:hAnsi="Arial" w:cs="Arial"/>
          <w:sz w:val="24"/>
          <w:szCs w:val="24"/>
        </w:rPr>
        <w:t>.</w:t>
      </w:r>
    </w:p>
    <w:p w14:paraId="242677DF" w14:textId="77777777" w:rsidR="00E53B19" w:rsidRPr="00F25737" w:rsidRDefault="00E53B19" w:rsidP="00E53B19">
      <w:pPr>
        <w:spacing w:line="312" w:lineRule="auto"/>
        <w:jc w:val="both"/>
        <w:rPr>
          <w:rFonts w:ascii="Arial" w:hAnsi="Arial" w:cs="Arial"/>
          <w:sz w:val="24"/>
          <w:szCs w:val="24"/>
        </w:rPr>
      </w:pPr>
    </w:p>
    <w:p w14:paraId="72D16FAA" w14:textId="0B802DD0" w:rsidR="00E53B19" w:rsidRPr="00F25737" w:rsidRDefault="00E53B19" w:rsidP="00E53B19">
      <w:pPr>
        <w:spacing w:line="312" w:lineRule="auto"/>
        <w:rPr>
          <w:rFonts w:ascii="Arial" w:hAnsi="Arial" w:cs="Arial"/>
          <w:sz w:val="24"/>
          <w:szCs w:val="24"/>
        </w:rPr>
      </w:pPr>
      <w:r>
        <w:rPr>
          <w:rFonts w:ascii="Arial" w:hAnsi="Arial" w:cs="Arial"/>
          <w:sz w:val="24"/>
          <w:szCs w:val="24"/>
        </w:rPr>
        <w:t>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B221F">
        <w:rPr>
          <w:rFonts w:ascii="Arial" w:hAnsi="Arial" w:cs="Arial"/>
          <w:sz w:val="24"/>
          <w:szCs w:val="24"/>
        </w:rPr>
        <w:tab/>
        <w:t xml:space="preserve">       </w:t>
      </w:r>
      <w:r>
        <w:rPr>
          <w:rFonts w:ascii="Arial" w:hAnsi="Arial" w:cs="Arial"/>
          <w:sz w:val="24"/>
          <w:szCs w:val="24"/>
        </w:rPr>
        <w:t>___</w:t>
      </w:r>
      <w:r w:rsidRPr="00F25737">
        <w:rPr>
          <w:rFonts w:ascii="Arial" w:hAnsi="Arial" w:cs="Arial"/>
          <w:sz w:val="24"/>
          <w:szCs w:val="24"/>
        </w:rPr>
        <w:t>_______________________</w:t>
      </w:r>
    </w:p>
    <w:p w14:paraId="67B5BBCD" w14:textId="77777777" w:rsidR="00E53B19" w:rsidRPr="00F25737" w:rsidRDefault="00E53B19" w:rsidP="00E53B19">
      <w:pPr>
        <w:spacing w:line="312" w:lineRule="auto"/>
        <w:ind w:left="708" w:firstLine="708"/>
        <w:jc w:val="right"/>
        <w:rPr>
          <w:rFonts w:ascii="Arial" w:hAnsi="Arial" w:cs="Arial"/>
          <w:sz w:val="24"/>
          <w:szCs w:val="24"/>
        </w:rPr>
      </w:pPr>
      <w:r>
        <w:rPr>
          <w:rFonts w:ascii="Arial" w:hAnsi="Arial" w:cs="Arial"/>
          <w:sz w:val="24"/>
          <w:szCs w:val="24"/>
        </w:rPr>
        <w:t>dátum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25737">
        <w:rPr>
          <w:rFonts w:ascii="Arial" w:hAnsi="Arial" w:cs="Arial"/>
          <w:sz w:val="24"/>
          <w:szCs w:val="24"/>
        </w:rPr>
        <w:t>podpis</w:t>
      </w:r>
      <w:r>
        <w:rPr>
          <w:rFonts w:ascii="Arial" w:hAnsi="Arial" w:cs="Arial"/>
          <w:sz w:val="24"/>
          <w:szCs w:val="24"/>
        </w:rPr>
        <w:t xml:space="preserve"> navrhovateľa</w:t>
      </w:r>
      <w:r w:rsidRPr="00F25737">
        <w:rPr>
          <w:rFonts w:ascii="Arial" w:hAnsi="Arial" w:cs="Arial"/>
          <w:sz w:val="24"/>
          <w:szCs w:val="24"/>
        </w:rPr>
        <w:t>, pečiatka</w:t>
      </w:r>
    </w:p>
    <w:p w14:paraId="4FDE25EA" w14:textId="77777777" w:rsidR="008F23CE" w:rsidRDefault="008F23CE" w:rsidP="000327DC">
      <w:pPr>
        <w:pStyle w:val="Default"/>
        <w:spacing w:line="312" w:lineRule="auto"/>
        <w:rPr>
          <w:rFonts w:ascii="Arial" w:hAnsi="Arial" w:cs="Arial"/>
          <w:b/>
          <w:bCs/>
        </w:rPr>
      </w:pPr>
    </w:p>
    <w:p w14:paraId="2FD335BC" w14:textId="77777777" w:rsidR="000327DC" w:rsidRPr="00E133BB" w:rsidRDefault="000327DC" w:rsidP="00F506A5">
      <w:pPr>
        <w:pStyle w:val="Default"/>
        <w:spacing w:line="26" w:lineRule="atLeast"/>
        <w:jc w:val="both"/>
        <w:rPr>
          <w:rFonts w:ascii="Arial" w:hAnsi="Arial" w:cs="Arial"/>
          <w:sz w:val="22"/>
          <w:szCs w:val="22"/>
        </w:rPr>
      </w:pPr>
      <w:r w:rsidRPr="00E133BB">
        <w:rPr>
          <w:rFonts w:ascii="Arial" w:hAnsi="Arial" w:cs="Arial"/>
          <w:b/>
          <w:bCs/>
          <w:sz w:val="22"/>
          <w:szCs w:val="22"/>
        </w:rPr>
        <w:t xml:space="preserve">K návrhu na vydanie územného rozhodnutia navrhovateľ prikladá : </w:t>
      </w:r>
    </w:p>
    <w:p w14:paraId="06DAA3CD" w14:textId="77777777" w:rsidR="006E3548" w:rsidRPr="00E133BB" w:rsidRDefault="000327DC" w:rsidP="00AB221F">
      <w:pPr>
        <w:pStyle w:val="Default"/>
        <w:numPr>
          <w:ilvl w:val="0"/>
          <w:numId w:val="3"/>
        </w:numPr>
        <w:spacing w:line="26" w:lineRule="atLeast"/>
        <w:ind w:left="357" w:hanging="357"/>
        <w:rPr>
          <w:rFonts w:ascii="Arial" w:hAnsi="Arial" w:cs="Arial"/>
          <w:sz w:val="22"/>
          <w:szCs w:val="22"/>
        </w:rPr>
      </w:pPr>
      <w:r w:rsidRPr="00E133BB">
        <w:rPr>
          <w:rFonts w:ascii="Arial" w:hAnsi="Arial" w:cs="Arial"/>
          <w:b/>
          <w:bCs/>
          <w:sz w:val="22"/>
          <w:szCs w:val="22"/>
          <w:u w:val="single"/>
        </w:rPr>
        <w:t>Situačný výkres</w:t>
      </w:r>
      <w:r w:rsidRPr="00E133BB">
        <w:rPr>
          <w:rFonts w:ascii="Arial" w:hAnsi="Arial" w:cs="Arial"/>
          <w:sz w:val="22"/>
          <w:szCs w:val="22"/>
          <w:u w:val="single"/>
        </w:rPr>
        <w:t xml:space="preserve"> súčasného stavu územia na podklade katastrálnej mapy so zakreslením predmetu územného rozhodnutia</w:t>
      </w:r>
      <w:r w:rsidRPr="00E133BB">
        <w:rPr>
          <w:rFonts w:ascii="Arial" w:hAnsi="Arial" w:cs="Arial"/>
          <w:i/>
          <w:iCs/>
          <w:sz w:val="22"/>
          <w:szCs w:val="22"/>
        </w:rPr>
        <w:t xml:space="preserve"> </w:t>
      </w:r>
      <w:r w:rsidRPr="00E133BB">
        <w:rPr>
          <w:rFonts w:ascii="Arial" w:hAnsi="Arial" w:cs="Arial"/>
          <w:sz w:val="22"/>
          <w:szCs w:val="22"/>
        </w:rPr>
        <w:t xml:space="preserve">a jeho polohy s vyznačením väzieb (účinkov) na okolie (odstupy od hraníc pozemkov a susedných stavieb). Ak sa návrh dotýka mimoriadne rozsiahlych území s veľkým počtom účastníkov územného konania alebo umiestnenia líniovej stavby, aj mapový podklad v mierke 1:10 000 až 1:50 000 s vyznačením širších vzťahov (účinkov) k okoliu. Situačný výkres a mapový podklad sa prikladá v dvoch vyhotoveniach. </w:t>
      </w:r>
    </w:p>
    <w:p w14:paraId="33006E25" w14:textId="77777777" w:rsidR="006E3548" w:rsidRPr="00E133BB" w:rsidRDefault="000327DC" w:rsidP="00AB221F">
      <w:pPr>
        <w:pStyle w:val="Default"/>
        <w:numPr>
          <w:ilvl w:val="0"/>
          <w:numId w:val="3"/>
        </w:numPr>
        <w:spacing w:line="26" w:lineRule="atLeast"/>
        <w:ind w:left="357" w:hanging="357"/>
        <w:rPr>
          <w:rFonts w:ascii="Arial" w:hAnsi="Arial" w:cs="Arial"/>
          <w:sz w:val="22"/>
          <w:szCs w:val="22"/>
        </w:rPr>
      </w:pPr>
      <w:r w:rsidRPr="00E133BB">
        <w:rPr>
          <w:rFonts w:ascii="Arial" w:hAnsi="Arial" w:cs="Arial"/>
          <w:b/>
          <w:bCs/>
          <w:sz w:val="22"/>
          <w:szCs w:val="22"/>
        </w:rPr>
        <w:t>Dokumentáciu spracovanú oprávnenou osobou</w:t>
      </w:r>
      <w:r w:rsidRPr="00E133BB">
        <w:rPr>
          <w:rFonts w:ascii="Arial" w:hAnsi="Arial" w:cs="Arial"/>
          <w:sz w:val="22"/>
          <w:szCs w:val="22"/>
        </w:rPr>
        <w:t xml:space="preserve"> vo dvoch vyhotoveniach v rozsahu podľa </w:t>
      </w:r>
      <w:proofErr w:type="spellStart"/>
      <w:r w:rsidRPr="00E133BB">
        <w:rPr>
          <w:rFonts w:ascii="Arial" w:hAnsi="Arial" w:cs="Arial"/>
          <w:sz w:val="22"/>
          <w:szCs w:val="22"/>
        </w:rPr>
        <w:t>ust</w:t>
      </w:r>
      <w:proofErr w:type="spellEnd"/>
      <w:r w:rsidRPr="00E133BB">
        <w:rPr>
          <w:rFonts w:ascii="Arial" w:hAnsi="Arial" w:cs="Arial"/>
          <w:sz w:val="22"/>
          <w:szCs w:val="22"/>
        </w:rPr>
        <w:t xml:space="preserve">. § 3 ods.4 </w:t>
      </w:r>
      <w:proofErr w:type="spellStart"/>
      <w:r w:rsidRPr="00E133BB">
        <w:rPr>
          <w:rFonts w:ascii="Arial" w:hAnsi="Arial" w:cs="Arial"/>
          <w:sz w:val="22"/>
          <w:szCs w:val="22"/>
        </w:rPr>
        <w:t>vyhl.č</w:t>
      </w:r>
      <w:proofErr w:type="spellEnd"/>
      <w:r w:rsidRPr="00E133BB">
        <w:rPr>
          <w:rFonts w:ascii="Arial" w:hAnsi="Arial" w:cs="Arial"/>
          <w:sz w:val="22"/>
          <w:szCs w:val="22"/>
        </w:rPr>
        <w:t xml:space="preserve">. 453/2000 </w:t>
      </w:r>
      <w:proofErr w:type="spellStart"/>
      <w:r w:rsidRPr="00E133BB">
        <w:rPr>
          <w:rFonts w:ascii="Arial" w:hAnsi="Arial" w:cs="Arial"/>
          <w:sz w:val="22"/>
          <w:szCs w:val="22"/>
        </w:rPr>
        <w:t>Z.z</w:t>
      </w:r>
      <w:proofErr w:type="spellEnd"/>
      <w:r w:rsidRPr="00E133BB">
        <w:rPr>
          <w:rFonts w:ascii="Arial" w:hAnsi="Arial" w:cs="Arial"/>
          <w:sz w:val="22"/>
          <w:szCs w:val="22"/>
        </w:rPr>
        <w:t xml:space="preserve">. ktorou sa vykonávajú niektoré ustanovenia stavebného zákona. </w:t>
      </w:r>
      <w:r w:rsidRPr="00E133BB">
        <w:rPr>
          <w:rFonts w:ascii="Arial" w:hAnsi="Arial" w:cs="Arial"/>
          <w:sz w:val="22"/>
          <w:szCs w:val="22"/>
          <w:u w:val="single"/>
        </w:rPr>
        <w:t>Súčasťou dokumentácie pre územné rozhodnutie je návrh polohového a výškového riešenia stavby.</w:t>
      </w:r>
      <w:r w:rsidRPr="00E133BB">
        <w:rPr>
          <w:rFonts w:ascii="Arial" w:hAnsi="Arial" w:cs="Arial"/>
          <w:i/>
          <w:iCs/>
          <w:sz w:val="22"/>
          <w:szCs w:val="22"/>
        </w:rPr>
        <w:t xml:space="preserve"> </w:t>
      </w:r>
    </w:p>
    <w:p w14:paraId="6DB92075" w14:textId="77777777" w:rsidR="006E3548" w:rsidRPr="00E133BB" w:rsidRDefault="000327DC" w:rsidP="00AB221F">
      <w:pPr>
        <w:pStyle w:val="Default"/>
        <w:numPr>
          <w:ilvl w:val="0"/>
          <w:numId w:val="3"/>
        </w:numPr>
        <w:spacing w:line="26" w:lineRule="atLeast"/>
        <w:ind w:left="357" w:hanging="357"/>
        <w:rPr>
          <w:rFonts w:ascii="Arial" w:hAnsi="Arial" w:cs="Arial"/>
          <w:sz w:val="22"/>
          <w:szCs w:val="22"/>
        </w:rPr>
      </w:pPr>
      <w:r w:rsidRPr="00E133BB">
        <w:rPr>
          <w:rFonts w:ascii="Arial" w:hAnsi="Arial" w:cs="Arial"/>
          <w:b/>
          <w:bCs/>
          <w:sz w:val="22"/>
          <w:szCs w:val="22"/>
        </w:rPr>
        <w:t>Záverečné stanovisko o posúdení vplyvu stavby</w:t>
      </w:r>
      <w:r w:rsidRPr="00E133BB">
        <w:rPr>
          <w:rFonts w:ascii="Arial" w:hAnsi="Arial" w:cs="Arial"/>
          <w:sz w:val="22"/>
          <w:szCs w:val="22"/>
        </w:rPr>
        <w:t xml:space="preserve"> alebo činnosti na životné prostredie alebo rozhodnutie zo zisťovacieho konania, ak sú predpísané osobitným predpisom (zákon NR SR č. 24/2006 Z. z. o posudzovaní vplyvov na životné prostredie a o zmene a doplnení niektorých zákonov) </w:t>
      </w:r>
    </w:p>
    <w:p w14:paraId="3E86267B" w14:textId="77777777" w:rsidR="006E3548" w:rsidRPr="00E133BB" w:rsidRDefault="000327DC" w:rsidP="00F506A5">
      <w:pPr>
        <w:pStyle w:val="Default"/>
        <w:numPr>
          <w:ilvl w:val="0"/>
          <w:numId w:val="3"/>
        </w:numPr>
        <w:spacing w:line="26" w:lineRule="atLeast"/>
        <w:ind w:left="357" w:hanging="357"/>
        <w:jc w:val="both"/>
        <w:rPr>
          <w:rFonts w:ascii="Arial" w:hAnsi="Arial" w:cs="Arial"/>
          <w:sz w:val="22"/>
          <w:szCs w:val="22"/>
        </w:rPr>
      </w:pPr>
      <w:r w:rsidRPr="00E133BB">
        <w:rPr>
          <w:rFonts w:ascii="Arial" w:hAnsi="Arial" w:cs="Arial"/>
          <w:b/>
          <w:bCs/>
          <w:sz w:val="22"/>
          <w:szCs w:val="22"/>
        </w:rPr>
        <w:lastRenderedPageBreak/>
        <w:t>Preukázanie vlastníckeho</w:t>
      </w:r>
      <w:r w:rsidRPr="00E133BB">
        <w:rPr>
          <w:rFonts w:ascii="Arial" w:hAnsi="Arial" w:cs="Arial"/>
          <w:sz w:val="22"/>
          <w:szCs w:val="22"/>
        </w:rPr>
        <w:t xml:space="preserve"> alebo iného </w:t>
      </w:r>
      <w:r w:rsidRPr="00E133BB">
        <w:rPr>
          <w:rFonts w:ascii="Arial" w:hAnsi="Arial" w:cs="Arial"/>
          <w:b/>
          <w:bCs/>
          <w:sz w:val="22"/>
          <w:szCs w:val="22"/>
        </w:rPr>
        <w:t>vzťahu</w:t>
      </w:r>
      <w:r w:rsidRPr="00E133BB">
        <w:rPr>
          <w:rFonts w:ascii="Arial" w:hAnsi="Arial" w:cs="Arial"/>
          <w:sz w:val="22"/>
          <w:szCs w:val="22"/>
        </w:rPr>
        <w:t xml:space="preserve"> k dotknutým pozemkom. </w:t>
      </w:r>
    </w:p>
    <w:p w14:paraId="57756EFE" w14:textId="77777777" w:rsidR="006E3548" w:rsidRPr="00E133BB" w:rsidRDefault="000327DC" w:rsidP="00F506A5">
      <w:pPr>
        <w:pStyle w:val="Default"/>
        <w:numPr>
          <w:ilvl w:val="0"/>
          <w:numId w:val="3"/>
        </w:numPr>
        <w:spacing w:line="26" w:lineRule="atLeast"/>
        <w:ind w:left="357" w:hanging="357"/>
        <w:jc w:val="both"/>
        <w:rPr>
          <w:rFonts w:ascii="Arial" w:hAnsi="Arial" w:cs="Arial"/>
          <w:sz w:val="22"/>
          <w:szCs w:val="22"/>
        </w:rPr>
      </w:pPr>
      <w:r w:rsidRPr="00E133BB">
        <w:rPr>
          <w:rFonts w:ascii="Arial" w:hAnsi="Arial" w:cs="Arial"/>
          <w:b/>
          <w:bCs/>
          <w:sz w:val="22"/>
          <w:szCs w:val="22"/>
        </w:rPr>
        <w:t>Doklady o rokovaniach s účastníkmi konania</w:t>
      </w:r>
      <w:r w:rsidRPr="00E133BB">
        <w:rPr>
          <w:rFonts w:ascii="Arial" w:hAnsi="Arial" w:cs="Arial"/>
          <w:sz w:val="22"/>
          <w:szCs w:val="22"/>
        </w:rPr>
        <w:t xml:space="preserve">, pokiaľ sa viedli pred podaním návrhu. </w:t>
      </w:r>
    </w:p>
    <w:p w14:paraId="236AC40D" w14:textId="4F2FFB3C" w:rsidR="000327DC" w:rsidRPr="00E133BB" w:rsidRDefault="000327DC" w:rsidP="00AB221F">
      <w:pPr>
        <w:pStyle w:val="Default"/>
        <w:numPr>
          <w:ilvl w:val="0"/>
          <w:numId w:val="3"/>
        </w:numPr>
        <w:spacing w:line="26" w:lineRule="atLeast"/>
        <w:ind w:left="357" w:hanging="357"/>
        <w:rPr>
          <w:rFonts w:ascii="Arial" w:hAnsi="Arial" w:cs="Arial"/>
          <w:sz w:val="22"/>
          <w:szCs w:val="22"/>
        </w:rPr>
      </w:pPr>
      <w:r w:rsidRPr="00E133BB">
        <w:rPr>
          <w:rFonts w:ascii="Arial" w:hAnsi="Arial" w:cs="Arial"/>
          <w:b/>
          <w:bCs/>
          <w:sz w:val="22"/>
          <w:szCs w:val="22"/>
        </w:rPr>
        <w:t>Rozhodnutia, stanoviská, vyjadrenia orgánov štátnej správy</w:t>
      </w:r>
      <w:r w:rsidRPr="00E133BB">
        <w:rPr>
          <w:rFonts w:ascii="Arial" w:hAnsi="Arial" w:cs="Arial"/>
          <w:sz w:val="22"/>
          <w:szCs w:val="22"/>
        </w:rPr>
        <w:t xml:space="preserve">, dotknutých podľa povahy prípadu: </w:t>
      </w:r>
    </w:p>
    <w:p w14:paraId="01E4325D" w14:textId="77777777" w:rsidR="00F506A5" w:rsidRPr="00E133BB" w:rsidRDefault="000327DC" w:rsidP="00F506A5">
      <w:pPr>
        <w:pStyle w:val="Default"/>
        <w:numPr>
          <w:ilvl w:val="0"/>
          <w:numId w:val="2"/>
        </w:numPr>
        <w:spacing w:line="26" w:lineRule="atLeast"/>
        <w:ind w:left="357" w:hanging="357"/>
        <w:jc w:val="both"/>
        <w:rPr>
          <w:rFonts w:ascii="Arial" w:hAnsi="Arial" w:cs="Arial"/>
          <w:sz w:val="22"/>
          <w:szCs w:val="22"/>
        </w:rPr>
      </w:pPr>
      <w:r w:rsidRPr="00E133BB">
        <w:rPr>
          <w:rFonts w:ascii="Arial" w:hAnsi="Arial" w:cs="Arial"/>
          <w:sz w:val="22"/>
          <w:szCs w:val="22"/>
        </w:rPr>
        <w:t>Regionálny úrad verejného zdravotníctva Prievidza so sídlom v Bojniciach,</w:t>
      </w:r>
    </w:p>
    <w:p w14:paraId="532D31A6" w14:textId="77777777" w:rsidR="00F506A5" w:rsidRPr="00E133BB" w:rsidRDefault="000327DC" w:rsidP="00F506A5">
      <w:pPr>
        <w:pStyle w:val="Default"/>
        <w:numPr>
          <w:ilvl w:val="0"/>
          <w:numId w:val="2"/>
        </w:numPr>
        <w:spacing w:line="26" w:lineRule="atLeast"/>
        <w:ind w:left="357" w:hanging="357"/>
        <w:jc w:val="both"/>
        <w:rPr>
          <w:rFonts w:ascii="Arial" w:hAnsi="Arial" w:cs="Arial"/>
          <w:sz w:val="22"/>
          <w:szCs w:val="22"/>
        </w:rPr>
      </w:pPr>
      <w:r w:rsidRPr="00E133BB">
        <w:rPr>
          <w:rFonts w:ascii="Arial" w:hAnsi="Arial" w:cs="Arial"/>
          <w:sz w:val="22"/>
          <w:szCs w:val="22"/>
        </w:rPr>
        <w:t xml:space="preserve">Okresné riaditeľstvo Hasičského a záchranného zboru Prievidza, </w:t>
      </w:r>
    </w:p>
    <w:p w14:paraId="4B553F7B" w14:textId="77777777" w:rsidR="00F506A5" w:rsidRPr="00E133BB" w:rsidRDefault="000327DC" w:rsidP="00F506A5">
      <w:pPr>
        <w:pStyle w:val="Default"/>
        <w:numPr>
          <w:ilvl w:val="0"/>
          <w:numId w:val="2"/>
        </w:numPr>
        <w:spacing w:line="26" w:lineRule="atLeast"/>
        <w:ind w:left="357" w:hanging="357"/>
        <w:jc w:val="both"/>
        <w:rPr>
          <w:rFonts w:ascii="Arial" w:hAnsi="Arial" w:cs="Arial"/>
          <w:sz w:val="22"/>
          <w:szCs w:val="22"/>
        </w:rPr>
      </w:pPr>
      <w:r w:rsidRPr="00E133BB">
        <w:rPr>
          <w:rFonts w:ascii="Arial" w:hAnsi="Arial" w:cs="Arial"/>
          <w:sz w:val="22"/>
          <w:szCs w:val="22"/>
        </w:rPr>
        <w:t xml:space="preserve">Krajský pamiatkový úrad Trenčín, pracovisko Prievidza, </w:t>
      </w:r>
    </w:p>
    <w:p w14:paraId="05166293" w14:textId="77777777" w:rsidR="00F506A5" w:rsidRPr="00E133BB" w:rsidRDefault="000327DC" w:rsidP="00F506A5">
      <w:pPr>
        <w:pStyle w:val="Default"/>
        <w:numPr>
          <w:ilvl w:val="0"/>
          <w:numId w:val="2"/>
        </w:numPr>
        <w:spacing w:line="26" w:lineRule="atLeast"/>
        <w:ind w:left="357" w:hanging="357"/>
        <w:jc w:val="both"/>
        <w:rPr>
          <w:rFonts w:ascii="Arial" w:hAnsi="Arial" w:cs="Arial"/>
          <w:sz w:val="22"/>
          <w:szCs w:val="22"/>
        </w:rPr>
      </w:pPr>
      <w:r w:rsidRPr="00E133BB">
        <w:rPr>
          <w:rFonts w:ascii="Arial" w:hAnsi="Arial" w:cs="Arial"/>
          <w:sz w:val="22"/>
          <w:szCs w:val="22"/>
        </w:rPr>
        <w:t>Okresný úrad Prievidza, pozemkový a lesný odbor,</w:t>
      </w:r>
      <w:r w:rsidR="00A556DE" w:rsidRPr="00E133BB">
        <w:rPr>
          <w:rFonts w:ascii="Arial" w:hAnsi="Arial" w:cs="Arial"/>
          <w:sz w:val="22"/>
          <w:szCs w:val="22"/>
        </w:rPr>
        <w:t xml:space="preserve"> </w:t>
      </w:r>
    </w:p>
    <w:p w14:paraId="6BA2848C" w14:textId="77777777" w:rsidR="00F506A5"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 xml:space="preserve">Okresný úrad Prievidza, odbor starostlivosti o životné prostredie, Prievidza podľa zákona č. 364/2004 Z. z. o vodách a o zmene zákona Slovenskej národnej rady č. 372/1990 Zb. o priestupkoch v znení neskorších predpisov (vodný zákon) v znení neskorších predpisov </w:t>
      </w:r>
    </w:p>
    <w:p w14:paraId="13C2FEAF" w14:textId="39B5BA45" w:rsidR="00F506A5"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 xml:space="preserve">Okresný úrad Prievidza, odbor starostlivosti o životné prostredie, Prievidza, podľa zákona č. </w:t>
      </w:r>
      <w:r w:rsidR="00A556DE" w:rsidRPr="00E133BB">
        <w:rPr>
          <w:rFonts w:ascii="Arial" w:hAnsi="Arial" w:cs="Arial"/>
          <w:sz w:val="22"/>
          <w:szCs w:val="22"/>
        </w:rPr>
        <w:t>79</w:t>
      </w:r>
      <w:r w:rsidRPr="00E133BB">
        <w:rPr>
          <w:rFonts w:ascii="Arial" w:hAnsi="Arial" w:cs="Arial"/>
          <w:sz w:val="22"/>
          <w:szCs w:val="22"/>
        </w:rPr>
        <w:t>/20</w:t>
      </w:r>
      <w:r w:rsidR="00A556DE" w:rsidRPr="00E133BB">
        <w:rPr>
          <w:rFonts w:ascii="Arial" w:hAnsi="Arial" w:cs="Arial"/>
          <w:sz w:val="22"/>
          <w:szCs w:val="22"/>
        </w:rPr>
        <w:t>15</w:t>
      </w:r>
      <w:r w:rsidRPr="00E133BB">
        <w:rPr>
          <w:rFonts w:ascii="Arial" w:hAnsi="Arial" w:cs="Arial"/>
          <w:sz w:val="22"/>
          <w:szCs w:val="22"/>
        </w:rPr>
        <w:t xml:space="preserve"> Z. z. o odpadoch a o zmene a doplnení niektorých zákon</w:t>
      </w:r>
      <w:r w:rsidR="00F506A5" w:rsidRPr="00E133BB">
        <w:rPr>
          <w:rFonts w:ascii="Arial" w:hAnsi="Arial" w:cs="Arial"/>
          <w:sz w:val="22"/>
          <w:szCs w:val="22"/>
        </w:rPr>
        <w:t>ov v znení neskorších predpisov,</w:t>
      </w:r>
    </w:p>
    <w:p w14:paraId="5330F70E" w14:textId="77777777" w:rsidR="00F506A5"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Okresný úrad Prievidza, odbor starostlivosti o životné prostredie, Prievidza podľa zákona č. 543/2002 Z. z. o ochrane prírody a kraji</w:t>
      </w:r>
      <w:r w:rsidR="00F506A5" w:rsidRPr="00E133BB">
        <w:rPr>
          <w:rFonts w:ascii="Arial" w:hAnsi="Arial" w:cs="Arial"/>
          <w:sz w:val="22"/>
          <w:szCs w:val="22"/>
        </w:rPr>
        <w:t>ny v znení neskorších predpisov,</w:t>
      </w:r>
    </w:p>
    <w:p w14:paraId="5B867CDA" w14:textId="77777777" w:rsidR="00F506A5"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Okresný úrad Prievidza, odbor starostlivosti o životné prostredie,</w:t>
      </w:r>
      <w:r w:rsidR="00A556DE" w:rsidRPr="00E133BB">
        <w:rPr>
          <w:rFonts w:ascii="Arial" w:hAnsi="Arial" w:cs="Arial"/>
          <w:sz w:val="22"/>
          <w:szCs w:val="22"/>
        </w:rPr>
        <w:t xml:space="preserve"> </w:t>
      </w:r>
      <w:r w:rsidRPr="00E133BB">
        <w:rPr>
          <w:rFonts w:ascii="Arial" w:hAnsi="Arial" w:cs="Arial"/>
          <w:sz w:val="22"/>
          <w:szCs w:val="22"/>
        </w:rPr>
        <w:t>Prievidza podľa zákona č. 137/2010 Z. z. o ovzdu</w:t>
      </w:r>
      <w:r w:rsidR="00F506A5" w:rsidRPr="00E133BB">
        <w:rPr>
          <w:rFonts w:ascii="Arial" w:hAnsi="Arial" w:cs="Arial"/>
          <w:sz w:val="22"/>
          <w:szCs w:val="22"/>
        </w:rPr>
        <w:t>ší v znení neskorších predpisov,</w:t>
      </w:r>
    </w:p>
    <w:p w14:paraId="37A00DB2" w14:textId="77777777" w:rsidR="00F506A5"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Okresný úrad Prievidza, odbor starostlivosti o životné prostredie</w:t>
      </w:r>
      <w:r w:rsidR="00A556DE" w:rsidRPr="00E133BB">
        <w:rPr>
          <w:rFonts w:ascii="Arial" w:hAnsi="Arial" w:cs="Arial"/>
          <w:sz w:val="22"/>
          <w:szCs w:val="22"/>
        </w:rPr>
        <w:t xml:space="preserve">, </w:t>
      </w:r>
      <w:r w:rsidRPr="00E133BB">
        <w:rPr>
          <w:rFonts w:ascii="Arial" w:hAnsi="Arial" w:cs="Arial"/>
          <w:sz w:val="22"/>
          <w:szCs w:val="22"/>
        </w:rPr>
        <w:t>Prievidza, podľa zákona č. 24/2006 Z. z. o posudzovaní vplyvov na životné prostredie a o zmene a doplnení niektorých zákon</w:t>
      </w:r>
      <w:r w:rsidR="00F506A5" w:rsidRPr="00E133BB">
        <w:rPr>
          <w:rFonts w:ascii="Arial" w:hAnsi="Arial" w:cs="Arial"/>
          <w:sz w:val="22"/>
          <w:szCs w:val="22"/>
        </w:rPr>
        <w:t>ov v znení neskorších predpisov,</w:t>
      </w:r>
    </w:p>
    <w:p w14:paraId="77662007" w14:textId="4A3F767B" w:rsidR="00F506A5"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Okresný úrad Prievidza, odbor cestnej dopravy a pozemných komunikácií,</w:t>
      </w:r>
      <w:r w:rsidR="00A556DE" w:rsidRPr="00E133BB">
        <w:rPr>
          <w:rFonts w:ascii="Arial" w:hAnsi="Arial" w:cs="Arial"/>
          <w:sz w:val="22"/>
          <w:szCs w:val="22"/>
        </w:rPr>
        <w:t xml:space="preserve"> </w:t>
      </w:r>
      <w:r w:rsidRPr="00E133BB">
        <w:rPr>
          <w:rFonts w:ascii="Arial" w:hAnsi="Arial" w:cs="Arial"/>
          <w:sz w:val="22"/>
          <w:szCs w:val="22"/>
        </w:rPr>
        <w:t>Prievidza podľa zákona č. 135/1961 Zb. o pozemných komunikáciách (cestný zákon) v znení neskorších predpisov (cesty III.</w:t>
      </w:r>
      <w:r w:rsidR="00A556DE" w:rsidRPr="00E133BB">
        <w:rPr>
          <w:rFonts w:ascii="Arial" w:hAnsi="Arial" w:cs="Arial"/>
          <w:sz w:val="22"/>
          <w:szCs w:val="22"/>
        </w:rPr>
        <w:t xml:space="preserve"> </w:t>
      </w:r>
      <w:r w:rsidR="00F506A5" w:rsidRPr="00E133BB">
        <w:rPr>
          <w:rFonts w:ascii="Arial" w:hAnsi="Arial" w:cs="Arial"/>
          <w:sz w:val="22"/>
          <w:szCs w:val="22"/>
        </w:rPr>
        <w:t>triedy),</w:t>
      </w:r>
    </w:p>
    <w:p w14:paraId="747C7CB0" w14:textId="77777777" w:rsidR="00F506A5"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Okresný úrad Trenčín, odbor cestnej dopravy a pozemných komuniká</w:t>
      </w:r>
      <w:r w:rsidR="00F506A5" w:rsidRPr="00E133BB">
        <w:rPr>
          <w:rFonts w:ascii="Arial" w:hAnsi="Arial" w:cs="Arial"/>
          <w:sz w:val="22"/>
          <w:szCs w:val="22"/>
        </w:rPr>
        <w:t>cii, Trenčín (cesty I. a II. triedy),</w:t>
      </w:r>
    </w:p>
    <w:p w14:paraId="6BFC7DBF" w14:textId="77777777" w:rsidR="00F506A5"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 xml:space="preserve">Obec ako cestný správny orgán príslušný podľa zákona č. 135/1961 Zb. o pozemných komunikáciách v znení neskorších predpisov pre miestne a účelové </w:t>
      </w:r>
      <w:r w:rsidR="00A556DE" w:rsidRPr="00E133BB">
        <w:rPr>
          <w:rFonts w:ascii="Arial" w:hAnsi="Arial" w:cs="Arial"/>
          <w:sz w:val="22"/>
          <w:szCs w:val="22"/>
        </w:rPr>
        <w:t>cesty</w:t>
      </w:r>
      <w:r w:rsidR="00F506A5" w:rsidRPr="00E133BB">
        <w:rPr>
          <w:rFonts w:ascii="Arial" w:hAnsi="Arial" w:cs="Arial"/>
          <w:sz w:val="22"/>
          <w:szCs w:val="22"/>
        </w:rPr>
        <w:t>,</w:t>
      </w:r>
    </w:p>
    <w:p w14:paraId="6626B701" w14:textId="77777777" w:rsidR="00F506A5"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Obec podľa zákona č. 364/2004 Z. z. o vodách a o zmene zákona Slovenskej národnej rady č. 372/1990 Zb. o priestupkoch v znení neskorších predpisov (vodný záko</w:t>
      </w:r>
      <w:r w:rsidR="00F506A5" w:rsidRPr="00E133BB">
        <w:rPr>
          <w:rFonts w:ascii="Arial" w:hAnsi="Arial" w:cs="Arial"/>
          <w:sz w:val="22"/>
          <w:szCs w:val="22"/>
        </w:rPr>
        <w:t>n) v znení neskorších predpisov,</w:t>
      </w:r>
    </w:p>
    <w:p w14:paraId="73FADF91" w14:textId="77777777" w:rsidR="00F506A5"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 xml:space="preserve">Obec podľa § 140a ods. 1 písm. b) zákona č. 50/1976 Zb. o územnom plánovaní a stavebnom poriadku (stavebný zákon) v znení </w:t>
      </w:r>
      <w:proofErr w:type="spellStart"/>
      <w:r w:rsidRPr="00E133BB">
        <w:rPr>
          <w:rFonts w:ascii="Arial" w:hAnsi="Arial" w:cs="Arial"/>
          <w:sz w:val="22"/>
          <w:szCs w:val="22"/>
        </w:rPr>
        <w:t>nesk</w:t>
      </w:r>
      <w:proofErr w:type="spellEnd"/>
      <w:r w:rsidRPr="00E133BB">
        <w:rPr>
          <w:rFonts w:ascii="Arial" w:hAnsi="Arial" w:cs="Arial"/>
          <w:sz w:val="22"/>
          <w:szCs w:val="22"/>
        </w:rPr>
        <w:t>. predpisov (ak nie je stavebným úradom a stavba je v jeho k.</w:t>
      </w:r>
      <w:r w:rsidR="00A556DE" w:rsidRPr="00E133BB">
        <w:rPr>
          <w:rFonts w:ascii="Arial" w:hAnsi="Arial" w:cs="Arial"/>
          <w:sz w:val="22"/>
          <w:szCs w:val="22"/>
        </w:rPr>
        <w:t xml:space="preserve"> </w:t>
      </w:r>
      <w:r w:rsidR="00F506A5" w:rsidRPr="00E133BB">
        <w:rPr>
          <w:rFonts w:ascii="Arial" w:hAnsi="Arial" w:cs="Arial"/>
          <w:sz w:val="22"/>
          <w:szCs w:val="22"/>
        </w:rPr>
        <w:t>ú.),</w:t>
      </w:r>
    </w:p>
    <w:p w14:paraId="565E31A2" w14:textId="624EFEF0" w:rsidR="00F506A5"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Okresný úrad Prievidza, odbo</w:t>
      </w:r>
      <w:r w:rsidR="00F506A5" w:rsidRPr="00E133BB">
        <w:rPr>
          <w:rFonts w:ascii="Arial" w:hAnsi="Arial" w:cs="Arial"/>
          <w:sz w:val="22"/>
          <w:szCs w:val="22"/>
        </w:rPr>
        <w:t>r krízového riadenia, Prievidza,</w:t>
      </w:r>
    </w:p>
    <w:p w14:paraId="7C40EA3C" w14:textId="77777777" w:rsidR="00F506A5"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 xml:space="preserve">Regionálna veterinárna a potravinová správa Prievidza, </w:t>
      </w:r>
    </w:p>
    <w:p w14:paraId="64DEB81E" w14:textId="77777777" w:rsidR="00F506A5"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Obvodný banský úrad Prievidza,</w:t>
      </w:r>
    </w:p>
    <w:p w14:paraId="17FE3583" w14:textId="3944F5E4" w:rsidR="00F506A5"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Ministerstvo zdravotníctva SR, Inšpektorát kúpeľov a žriediel, Bratislava</w:t>
      </w:r>
      <w:r w:rsidR="00F506A5" w:rsidRPr="00E133BB">
        <w:rPr>
          <w:rFonts w:ascii="Arial" w:hAnsi="Arial" w:cs="Arial"/>
          <w:sz w:val="22"/>
          <w:szCs w:val="22"/>
        </w:rPr>
        <w:t>,</w:t>
      </w:r>
      <w:r w:rsidRPr="00E133BB">
        <w:rPr>
          <w:rFonts w:ascii="Arial" w:hAnsi="Arial" w:cs="Arial"/>
          <w:sz w:val="22"/>
          <w:szCs w:val="22"/>
        </w:rPr>
        <w:t xml:space="preserve"> </w:t>
      </w:r>
    </w:p>
    <w:p w14:paraId="31D8D0DF" w14:textId="259A06DE" w:rsidR="00F506A5"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Dopravný úrad, letisko M.R. Štefánika, Bratislava (podľa zákona o civilnom letectve)</w:t>
      </w:r>
      <w:r w:rsidR="00F506A5" w:rsidRPr="00E133BB">
        <w:rPr>
          <w:rFonts w:ascii="Arial" w:hAnsi="Arial" w:cs="Arial"/>
          <w:sz w:val="22"/>
          <w:szCs w:val="22"/>
        </w:rPr>
        <w:t>,</w:t>
      </w:r>
      <w:r w:rsidRPr="00E133BB">
        <w:rPr>
          <w:rFonts w:ascii="Arial" w:hAnsi="Arial" w:cs="Arial"/>
          <w:sz w:val="22"/>
          <w:szCs w:val="22"/>
        </w:rPr>
        <w:t xml:space="preserve"> </w:t>
      </w:r>
    </w:p>
    <w:p w14:paraId="4D0668C7" w14:textId="77777777" w:rsidR="00F506A5"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 xml:space="preserve">Ministerstvo dopravy, výstavby SR, resp. samosprávny kraj – podľa zákona č. 513/2009 Z. z. o dráhach a o zmene a doplnení niektorých zákonov v znení neskorších predpisov (železnice) </w:t>
      </w:r>
    </w:p>
    <w:p w14:paraId="68986DF9" w14:textId="77777777" w:rsidR="00F506A5"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 xml:space="preserve">Úrad pre reguláciu elektronických komunikácií a poštových služieb – podľa zákona č. </w:t>
      </w:r>
      <w:r w:rsidR="00A556DE" w:rsidRPr="00E133BB">
        <w:rPr>
          <w:rFonts w:ascii="Arial" w:hAnsi="Arial" w:cs="Arial"/>
          <w:sz w:val="22"/>
          <w:szCs w:val="22"/>
        </w:rPr>
        <w:t>452</w:t>
      </w:r>
      <w:r w:rsidRPr="00E133BB">
        <w:rPr>
          <w:rFonts w:ascii="Arial" w:hAnsi="Arial" w:cs="Arial"/>
          <w:sz w:val="22"/>
          <w:szCs w:val="22"/>
        </w:rPr>
        <w:t>/20</w:t>
      </w:r>
      <w:r w:rsidR="00A556DE" w:rsidRPr="00E133BB">
        <w:rPr>
          <w:rFonts w:ascii="Arial" w:hAnsi="Arial" w:cs="Arial"/>
          <w:sz w:val="22"/>
          <w:szCs w:val="22"/>
        </w:rPr>
        <w:t>2</w:t>
      </w:r>
      <w:r w:rsidRPr="00E133BB">
        <w:rPr>
          <w:rFonts w:ascii="Arial" w:hAnsi="Arial" w:cs="Arial"/>
          <w:sz w:val="22"/>
          <w:szCs w:val="22"/>
        </w:rPr>
        <w:t>1 Z. z. o elektronických komunikáciá</w:t>
      </w:r>
      <w:r w:rsidR="00F506A5" w:rsidRPr="00E133BB">
        <w:rPr>
          <w:rFonts w:ascii="Arial" w:hAnsi="Arial" w:cs="Arial"/>
          <w:sz w:val="22"/>
          <w:szCs w:val="22"/>
        </w:rPr>
        <w:t>ch v znení neskorších predpisov,</w:t>
      </w:r>
    </w:p>
    <w:p w14:paraId="0453A8C0" w14:textId="7BED0D0D" w:rsidR="00F506A5"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 xml:space="preserve">Ministerstvo hospodárstva SR resp. Úrad pre reguláciu sieťových odvetví – podľa zákona č. 251/2012 Z. z. o energetike a o zmene a doplnení niektorých </w:t>
      </w:r>
      <w:r w:rsidR="00F506A5" w:rsidRPr="00E133BB">
        <w:rPr>
          <w:rFonts w:ascii="Arial" w:hAnsi="Arial" w:cs="Arial"/>
          <w:sz w:val="22"/>
          <w:szCs w:val="22"/>
        </w:rPr>
        <w:t>zákonov v znení neskorších predpisov,</w:t>
      </w:r>
    </w:p>
    <w:p w14:paraId="58AA7AA5" w14:textId="77777777" w:rsidR="00F506A5"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Ministerstvo hospodárstva SR – podľa zákona č. 657/2004 Z. z. o tepelnej energetike v znení neskorších predpisov</w:t>
      </w:r>
      <w:r w:rsidR="00F506A5" w:rsidRPr="00E133BB">
        <w:rPr>
          <w:rFonts w:ascii="Arial" w:hAnsi="Arial" w:cs="Arial"/>
          <w:sz w:val="22"/>
          <w:szCs w:val="22"/>
        </w:rPr>
        <w:t>,</w:t>
      </w:r>
    </w:p>
    <w:p w14:paraId="7602E29F" w14:textId="77777777" w:rsidR="00F506A5"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Okresný úrad, odbor starostlivosti o životné prostredie – podľa zákona č. 261/2002 Z. z. o prevencii závažných priemyselných havárií a o zmene a doplnení niektorých zákon</w:t>
      </w:r>
      <w:r w:rsidR="00F506A5" w:rsidRPr="00E133BB">
        <w:rPr>
          <w:rFonts w:ascii="Arial" w:hAnsi="Arial" w:cs="Arial"/>
          <w:sz w:val="22"/>
          <w:szCs w:val="22"/>
        </w:rPr>
        <w:t>ov v znení neskorších predpisov,</w:t>
      </w:r>
    </w:p>
    <w:p w14:paraId="5FED3E98" w14:textId="77777777" w:rsidR="00F506A5"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 xml:space="preserve">Ministerstvo životného prostredia SR – podľa zákona č. </w:t>
      </w:r>
      <w:r w:rsidR="007C6532" w:rsidRPr="00E133BB">
        <w:rPr>
          <w:rFonts w:ascii="Arial" w:hAnsi="Arial" w:cs="Arial"/>
          <w:sz w:val="22"/>
          <w:szCs w:val="22"/>
        </w:rPr>
        <w:t>569</w:t>
      </w:r>
      <w:r w:rsidRPr="00E133BB">
        <w:rPr>
          <w:rFonts w:ascii="Arial" w:hAnsi="Arial" w:cs="Arial"/>
          <w:sz w:val="22"/>
          <w:szCs w:val="22"/>
        </w:rPr>
        <w:t>/</w:t>
      </w:r>
      <w:r w:rsidR="007C6532" w:rsidRPr="00E133BB">
        <w:rPr>
          <w:rFonts w:ascii="Arial" w:hAnsi="Arial" w:cs="Arial"/>
          <w:sz w:val="22"/>
          <w:szCs w:val="22"/>
        </w:rPr>
        <w:t>2007</w:t>
      </w:r>
      <w:r w:rsidRPr="00E133BB">
        <w:rPr>
          <w:rFonts w:ascii="Arial" w:hAnsi="Arial" w:cs="Arial"/>
          <w:sz w:val="22"/>
          <w:szCs w:val="22"/>
        </w:rPr>
        <w:t xml:space="preserve"> Z. z. o geologických prácach a o štátnej geologickej správe (geologický záko</w:t>
      </w:r>
      <w:r w:rsidR="00F506A5" w:rsidRPr="00E133BB">
        <w:rPr>
          <w:rFonts w:ascii="Arial" w:hAnsi="Arial" w:cs="Arial"/>
          <w:sz w:val="22"/>
          <w:szCs w:val="22"/>
        </w:rPr>
        <w:t>n) v znení neskorších predpisov</w:t>
      </w:r>
    </w:p>
    <w:p w14:paraId="08747507" w14:textId="2B87336C" w:rsidR="000327DC"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 xml:space="preserve">a pod. </w:t>
      </w:r>
    </w:p>
    <w:p w14:paraId="46A15129" w14:textId="77777777" w:rsidR="00C47FA1" w:rsidRPr="00E133BB" w:rsidRDefault="00C47FA1" w:rsidP="00AB221F">
      <w:pPr>
        <w:autoSpaceDE w:val="0"/>
        <w:autoSpaceDN w:val="0"/>
        <w:adjustRightInd w:val="0"/>
        <w:rPr>
          <w:rFonts w:ascii="Arial" w:hAnsi="Arial" w:cs="Arial"/>
          <w:color w:val="000000"/>
        </w:rPr>
      </w:pPr>
    </w:p>
    <w:p w14:paraId="62D3092F" w14:textId="54DAC1E0" w:rsidR="000327DC" w:rsidRPr="00E133BB" w:rsidRDefault="000327DC" w:rsidP="00AB221F">
      <w:pPr>
        <w:pStyle w:val="Default"/>
        <w:numPr>
          <w:ilvl w:val="0"/>
          <w:numId w:val="3"/>
        </w:numPr>
        <w:spacing w:line="26" w:lineRule="atLeast"/>
        <w:ind w:left="357" w:hanging="357"/>
        <w:rPr>
          <w:rFonts w:ascii="Arial" w:hAnsi="Arial" w:cs="Arial"/>
          <w:b/>
          <w:bCs/>
          <w:sz w:val="22"/>
          <w:szCs w:val="22"/>
        </w:rPr>
      </w:pPr>
      <w:r w:rsidRPr="00E133BB">
        <w:rPr>
          <w:rFonts w:ascii="Arial" w:hAnsi="Arial" w:cs="Arial"/>
          <w:b/>
          <w:bCs/>
          <w:sz w:val="22"/>
          <w:szCs w:val="22"/>
        </w:rPr>
        <w:lastRenderedPageBreak/>
        <w:t xml:space="preserve">Stanoviská správcov sietí technického vybavenia: </w:t>
      </w:r>
    </w:p>
    <w:p w14:paraId="55144064" w14:textId="7DF025AF" w:rsidR="000327DC"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 xml:space="preserve">Stredoslovenská vodárenská prevádzková spol. a.s., Z 03 Prievidza, </w:t>
      </w:r>
    </w:p>
    <w:p w14:paraId="04F720E3" w14:textId="02A8F14D" w:rsidR="000327DC"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 xml:space="preserve">Stredoslovenská vodárenská spol. a.s., Banská Bystrica, </w:t>
      </w:r>
    </w:p>
    <w:p w14:paraId="17B54ECD" w14:textId="3842E118" w:rsidR="000327DC"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SS</w:t>
      </w:r>
      <w:r w:rsidR="007C6532" w:rsidRPr="00E133BB">
        <w:rPr>
          <w:rFonts w:ascii="Arial" w:hAnsi="Arial" w:cs="Arial"/>
          <w:sz w:val="22"/>
          <w:szCs w:val="22"/>
        </w:rPr>
        <w:t>D</w:t>
      </w:r>
      <w:r w:rsidR="00E02172" w:rsidRPr="00E133BB">
        <w:rPr>
          <w:rFonts w:ascii="Arial" w:hAnsi="Arial" w:cs="Arial"/>
          <w:sz w:val="22"/>
          <w:szCs w:val="22"/>
        </w:rPr>
        <w:t xml:space="preserve">, </w:t>
      </w:r>
      <w:proofErr w:type="spellStart"/>
      <w:r w:rsidR="00E02172" w:rsidRPr="00E133BB">
        <w:rPr>
          <w:rFonts w:ascii="Arial" w:hAnsi="Arial" w:cs="Arial"/>
          <w:sz w:val="22"/>
          <w:szCs w:val="22"/>
        </w:rPr>
        <w:t>a.s</w:t>
      </w:r>
      <w:proofErr w:type="spellEnd"/>
      <w:r w:rsidR="00E02172" w:rsidRPr="00E133BB">
        <w:rPr>
          <w:rFonts w:ascii="Arial" w:hAnsi="Arial" w:cs="Arial"/>
          <w:sz w:val="22"/>
          <w:szCs w:val="22"/>
        </w:rPr>
        <w:t>., Žilina,</w:t>
      </w:r>
    </w:p>
    <w:p w14:paraId="219CDA01" w14:textId="78C21D46" w:rsidR="000327DC"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SPP – Distribúcia, a.s., Žilina</w:t>
      </w:r>
      <w:r w:rsidR="00E02172" w:rsidRPr="00E133BB">
        <w:rPr>
          <w:rFonts w:ascii="Arial" w:hAnsi="Arial" w:cs="Arial"/>
          <w:sz w:val="22"/>
          <w:szCs w:val="22"/>
        </w:rPr>
        <w:t>,</w:t>
      </w:r>
      <w:r w:rsidRPr="00E133BB">
        <w:rPr>
          <w:rFonts w:ascii="Arial" w:hAnsi="Arial" w:cs="Arial"/>
          <w:sz w:val="22"/>
          <w:szCs w:val="22"/>
        </w:rPr>
        <w:t xml:space="preserve"> </w:t>
      </w:r>
    </w:p>
    <w:p w14:paraId="19640F70" w14:textId="49E9FDA4" w:rsidR="000327DC"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 xml:space="preserve">Slovak </w:t>
      </w:r>
      <w:proofErr w:type="spellStart"/>
      <w:r w:rsidRPr="00E133BB">
        <w:rPr>
          <w:rFonts w:ascii="Arial" w:hAnsi="Arial" w:cs="Arial"/>
          <w:sz w:val="22"/>
          <w:szCs w:val="22"/>
        </w:rPr>
        <w:t>telekom</w:t>
      </w:r>
      <w:proofErr w:type="spellEnd"/>
      <w:r w:rsidRPr="00E133BB">
        <w:rPr>
          <w:rFonts w:ascii="Arial" w:hAnsi="Arial" w:cs="Arial"/>
          <w:sz w:val="22"/>
          <w:szCs w:val="22"/>
        </w:rPr>
        <w:t xml:space="preserve">, </w:t>
      </w:r>
      <w:proofErr w:type="spellStart"/>
      <w:r w:rsidRPr="00E133BB">
        <w:rPr>
          <w:rFonts w:ascii="Arial" w:hAnsi="Arial" w:cs="Arial"/>
          <w:sz w:val="22"/>
          <w:szCs w:val="22"/>
        </w:rPr>
        <w:t>a.s</w:t>
      </w:r>
      <w:proofErr w:type="spellEnd"/>
      <w:r w:rsidRPr="00E133BB">
        <w:rPr>
          <w:rFonts w:ascii="Arial" w:hAnsi="Arial" w:cs="Arial"/>
          <w:sz w:val="22"/>
          <w:szCs w:val="22"/>
        </w:rPr>
        <w:t>., Bratislava</w:t>
      </w:r>
      <w:r w:rsidR="00E02172" w:rsidRPr="00E133BB">
        <w:rPr>
          <w:rFonts w:ascii="Arial" w:hAnsi="Arial" w:cs="Arial"/>
          <w:sz w:val="22"/>
          <w:szCs w:val="22"/>
        </w:rPr>
        <w:t>,</w:t>
      </w:r>
      <w:r w:rsidRPr="00E133BB">
        <w:rPr>
          <w:rFonts w:ascii="Arial" w:hAnsi="Arial" w:cs="Arial"/>
          <w:sz w:val="22"/>
          <w:szCs w:val="22"/>
        </w:rPr>
        <w:t xml:space="preserve"> </w:t>
      </w:r>
    </w:p>
    <w:p w14:paraId="2EB10292" w14:textId="30B4561E" w:rsidR="000327DC"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 xml:space="preserve">Orange Slovensko, a.s., - servisná organizácia: </w:t>
      </w:r>
      <w:proofErr w:type="spellStart"/>
      <w:r w:rsidRPr="00E133BB">
        <w:rPr>
          <w:rFonts w:ascii="Arial" w:hAnsi="Arial" w:cs="Arial"/>
          <w:sz w:val="22"/>
          <w:szCs w:val="22"/>
        </w:rPr>
        <w:t>Michlovský</w:t>
      </w:r>
      <w:proofErr w:type="spellEnd"/>
      <w:r w:rsidRPr="00E133BB">
        <w:rPr>
          <w:rFonts w:ascii="Arial" w:hAnsi="Arial" w:cs="Arial"/>
          <w:sz w:val="22"/>
          <w:szCs w:val="22"/>
        </w:rPr>
        <w:t xml:space="preserve"> spol. s r.o., Piešťany</w:t>
      </w:r>
      <w:r w:rsidR="00E02172" w:rsidRPr="00E133BB">
        <w:rPr>
          <w:rFonts w:ascii="Arial" w:hAnsi="Arial" w:cs="Arial"/>
          <w:sz w:val="22"/>
          <w:szCs w:val="22"/>
        </w:rPr>
        <w:t>,</w:t>
      </w:r>
      <w:r w:rsidRPr="00E133BB">
        <w:rPr>
          <w:rFonts w:ascii="Arial" w:hAnsi="Arial" w:cs="Arial"/>
          <w:sz w:val="22"/>
          <w:szCs w:val="22"/>
        </w:rPr>
        <w:t xml:space="preserve"> </w:t>
      </w:r>
    </w:p>
    <w:p w14:paraId="57BC6E6F" w14:textId="11589910" w:rsidR="000327DC"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 xml:space="preserve">O2, Slovakia </w:t>
      </w:r>
      <w:r w:rsidR="00155466" w:rsidRPr="00E133BB">
        <w:rPr>
          <w:rFonts w:ascii="Arial" w:hAnsi="Arial" w:cs="Arial"/>
          <w:sz w:val="22"/>
          <w:szCs w:val="22"/>
        </w:rPr>
        <w:t>s</w:t>
      </w:r>
      <w:r w:rsidRPr="00E133BB">
        <w:rPr>
          <w:rFonts w:ascii="Arial" w:hAnsi="Arial" w:cs="Arial"/>
          <w:sz w:val="22"/>
          <w:szCs w:val="22"/>
        </w:rPr>
        <w:t>.r.o., Bratislava</w:t>
      </w:r>
      <w:r w:rsidR="00E02172" w:rsidRPr="00E133BB">
        <w:rPr>
          <w:rFonts w:ascii="Arial" w:hAnsi="Arial" w:cs="Arial"/>
          <w:sz w:val="22"/>
          <w:szCs w:val="22"/>
        </w:rPr>
        <w:t>,</w:t>
      </w:r>
      <w:r w:rsidRPr="00E133BB">
        <w:rPr>
          <w:rFonts w:ascii="Arial" w:hAnsi="Arial" w:cs="Arial"/>
          <w:sz w:val="22"/>
          <w:szCs w:val="22"/>
        </w:rPr>
        <w:t xml:space="preserve"> </w:t>
      </w:r>
    </w:p>
    <w:p w14:paraId="44479E65" w14:textId="118FAC54" w:rsidR="00B93BE0" w:rsidRPr="00B43956" w:rsidRDefault="00B93BE0" w:rsidP="00AB221F">
      <w:pPr>
        <w:pStyle w:val="Default"/>
        <w:numPr>
          <w:ilvl w:val="0"/>
          <w:numId w:val="2"/>
        </w:numPr>
        <w:spacing w:line="26" w:lineRule="atLeast"/>
        <w:ind w:left="357" w:hanging="357"/>
        <w:rPr>
          <w:rFonts w:ascii="Arial" w:hAnsi="Arial" w:cs="Arial"/>
          <w:color w:val="auto"/>
          <w:sz w:val="22"/>
          <w:szCs w:val="22"/>
        </w:rPr>
      </w:pPr>
      <w:r w:rsidRPr="00B43956">
        <w:rPr>
          <w:rFonts w:ascii="Arial" w:hAnsi="Arial" w:cs="Arial"/>
          <w:color w:val="auto"/>
          <w:sz w:val="22"/>
          <w:szCs w:val="22"/>
        </w:rPr>
        <w:t xml:space="preserve">DSI </w:t>
      </w:r>
      <w:proofErr w:type="spellStart"/>
      <w:r w:rsidRPr="00B43956">
        <w:rPr>
          <w:rFonts w:ascii="Arial" w:hAnsi="Arial" w:cs="Arial"/>
          <w:color w:val="auto"/>
          <w:sz w:val="22"/>
          <w:szCs w:val="22"/>
        </w:rPr>
        <w:t>Data</w:t>
      </w:r>
      <w:proofErr w:type="spellEnd"/>
      <w:r w:rsidRPr="00B43956">
        <w:rPr>
          <w:rFonts w:ascii="Arial" w:hAnsi="Arial" w:cs="Arial"/>
          <w:color w:val="auto"/>
          <w:sz w:val="22"/>
          <w:szCs w:val="22"/>
        </w:rPr>
        <w:t>, a. s., Námestovo</w:t>
      </w:r>
    </w:p>
    <w:p w14:paraId="72E57888" w14:textId="56DD405C" w:rsidR="000327DC"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 xml:space="preserve">verejné osvetlenie a pod. </w:t>
      </w:r>
    </w:p>
    <w:p w14:paraId="684DDBEF" w14:textId="77777777" w:rsidR="000327DC" w:rsidRPr="00E133BB" w:rsidRDefault="000327DC" w:rsidP="00F506A5">
      <w:pPr>
        <w:autoSpaceDE w:val="0"/>
        <w:autoSpaceDN w:val="0"/>
        <w:adjustRightInd w:val="0"/>
        <w:jc w:val="both"/>
        <w:rPr>
          <w:rFonts w:ascii="Arial" w:hAnsi="Arial" w:cs="Arial"/>
          <w:color w:val="000000"/>
        </w:rPr>
      </w:pPr>
    </w:p>
    <w:p w14:paraId="0DFB5AA3" w14:textId="49176462" w:rsidR="000327DC" w:rsidRPr="00E133BB" w:rsidRDefault="000327DC" w:rsidP="00AB221F">
      <w:pPr>
        <w:pStyle w:val="Default"/>
        <w:numPr>
          <w:ilvl w:val="0"/>
          <w:numId w:val="3"/>
        </w:numPr>
        <w:spacing w:line="26" w:lineRule="atLeast"/>
        <w:ind w:left="357" w:hanging="357"/>
        <w:rPr>
          <w:rFonts w:ascii="Arial" w:hAnsi="Arial" w:cs="Arial"/>
          <w:b/>
          <w:bCs/>
          <w:sz w:val="22"/>
          <w:szCs w:val="22"/>
        </w:rPr>
      </w:pPr>
      <w:r w:rsidRPr="00E133BB">
        <w:rPr>
          <w:rFonts w:ascii="Arial" w:hAnsi="Arial" w:cs="Arial"/>
          <w:b/>
          <w:bCs/>
          <w:sz w:val="22"/>
          <w:szCs w:val="22"/>
        </w:rPr>
        <w:t xml:space="preserve">Stanoviská dotknutých právnických osôb: </w:t>
      </w:r>
    </w:p>
    <w:p w14:paraId="7ED0C786" w14:textId="264BE1EC" w:rsidR="000327DC"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OR PZ SR, Okresný dopravný inšpektorát, Prievidza</w:t>
      </w:r>
      <w:r w:rsidR="00A44570">
        <w:rPr>
          <w:rFonts w:ascii="Arial" w:hAnsi="Arial" w:cs="Arial"/>
          <w:sz w:val="22"/>
          <w:szCs w:val="22"/>
        </w:rPr>
        <w:t>,</w:t>
      </w:r>
    </w:p>
    <w:p w14:paraId="2A83553E" w14:textId="4826F22D" w:rsidR="000327DC"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Slovenská správa ciest Bratislava, Bratislava</w:t>
      </w:r>
      <w:r w:rsidR="00A44570">
        <w:rPr>
          <w:rFonts w:ascii="Arial" w:hAnsi="Arial" w:cs="Arial"/>
          <w:sz w:val="22"/>
          <w:szCs w:val="22"/>
        </w:rPr>
        <w:t>,</w:t>
      </w:r>
      <w:r w:rsidRPr="00E133BB">
        <w:rPr>
          <w:rFonts w:ascii="Arial" w:hAnsi="Arial" w:cs="Arial"/>
          <w:sz w:val="22"/>
          <w:szCs w:val="22"/>
        </w:rPr>
        <w:t xml:space="preserve"> </w:t>
      </w:r>
    </w:p>
    <w:p w14:paraId="0B6A0537" w14:textId="4EDADECA" w:rsidR="000327DC"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Správa ciest TSK, Sprá</w:t>
      </w:r>
      <w:r w:rsidR="00A44570">
        <w:rPr>
          <w:rFonts w:ascii="Arial" w:hAnsi="Arial" w:cs="Arial"/>
          <w:sz w:val="22"/>
          <w:szCs w:val="22"/>
        </w:rPr>
        <w:t>va a údržba Prievidza,</w:t>
      </w:r>
      <w:r w:rsidRPr="00E133BB">
        <w:rPr>
          <w:rFonts w:ascii="Arial" w:hAnsi="Arial" w:cs="Arial"/>
          <w:sz w:val="22"/>
          <w:szCs w:val="22"/>
        </w:rPr>
        <w:t xml:space="preserve"> </w:t>
      </w:r>
    </w:p>
    <w:p w14:paraId="7D56D2B6" w14:textId="62B41B15" w:rsidR="000327DC"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S</w:t>
      </w:r>
      <w:r w:rsidR="00C6015E" w:rsidRPr="00E133BB">
        <w:rPr>
          <w:rFonts w:ascii="Arial" w:hAnsi="Arial" w:cs="Arial"/>
          <w:sz w:val="22"/>
          <w:szCs w:val="22"/>
        </w:rPr>
        <w:t>lovenská správa ciest</w:t>
      </w:r>
      <w:r w:rsidRPr="00E133BB">
        <w:rPr>
          <w:rFonts w:ascii="Arial" w:hAnsi="Arial" w:cs="Arial"/>
          <w:sz w:val="22"/>
          <w:szCs w:val="22"/>
        </w:rPr>
        <w:t xml:space="preserve">, </w:t>
      </w:r>
      <w:proofErr w:type="spellStart"/>
      <w:r w:rsidRPr="00E133BB">
        <w:rPr>
          <w:rFonts w:ascii="Arial" w:hAnsi="Arial" w:cs="Arial"/>
          <w:sz w:val="22"/>
          <w:szCs w:val="22"/>
        </w:rPr>
        <w:t>IVaSC</w:t>
      </w:r>
      <w:proofErr w:type="spellEnd"/>
      <w:r w:rsidRPr="00E133BB">
        <w:rPr>
          <w:rFonts w:ascii="Arial" w:hAnsi="Arial" w:cs="Arial"/>
          <w:sz w:val="22"/>
          <w:szCs w:val="22"/>
        </w:rPr>
        <w:t xml:space="preserve">, Žilina, </w:t>
      </w:r>
    </w:p>
    <w:p w14:paraId="06DE981E" w14:textId="3DA1D3FC" w:rsidR="000327DC"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Železnice SR, Bratislava</w:t>
      </w:r>
      <w:r w:rsidR="00A44570">
        <w:rPr>
          <w:rFonts w:ascii="Arial" w:hAnsi="Arial" w:cs="Arial"/>
          <w:sz w:val="22"/>
          <w:szCs w:val="22"/>
        </w:rPr>
        <w:t>,</w:t>
      </w:r>
      <w:r w:rsidRPr="00E133BB">
        <w:rPr>
          <w:rFonts w:ascii="Arial" w:hAnsi="Arial" w:cs="Arial"/>
          <w:sz w:val="22"/>
          <w:szCs w:val="22"/>
        </w:rPr>
        <w:t xml:space="preserve"> </w:t>
      </w:r>
    </w:p>
    <w:p w14:paraId="247E5E17" w14:textId="37375BDC" w:rsidR="000327DC"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 xml:space="preserve">SVP, </w:t>
      </w:r>
      <w:proofErr w:type="spellStart"/>
      <w:r w:rsidRPr="00E133BB">
        <w:rPr>
          <w:rFonts w:ascii="Arial" w:hAnsi="Arial" w:cs="Arial"/>
          <w:sz w:val="22"/>
          <w:szCs w:val="22"/>
        </w:rPr>
        <w:t>š.p</w:t>
      </w:r>
      <w:proofErr w:type="spellEnd"/>
      <w:r w:rsidRPr="00E133BB">
        <w:rPr>
          <w:rFonts w:ascii="Arial" w:hAnsi="Arial" w:cs="Arial"/>
          <w:sz w:val="22"/>
          <w:szCs w:val="22"/>
        </w:rPr>
        <w:t>., O</w:t>
      </w:r>
      <w:r w:rsidR="00C6015E" w:rsidRPr="00E133BB">
        <w:rPr>
          <w:rFonts w:ascii="Arial" w:hAnsi="Arial" w:cs="Arial"/>
          <w:sz w:val="22"/>
          <w:szCs w:val="22"/>
        </w:rPr>
        <w:t>dštepný závod</w:t>
      </w:r>
      <w:r w:rsidRPr="00E133BB">
        <w:rPr>
          <w:rFonts w:ascii="Arial" w:hAnsi="Arial" w:cs="Arial"/>
          <w:sz w:val="22"/>
          <w:szCs w:val="22"/>
        </w:rPr>
        <w:t xml:space="preserve">, </w:t>
      </w:r>
      <w:r w:rsidR="00C6015E" w:rsidRPr="00E133BB">
        <w:rPr>
          <w:rFonts w:ascii="Arial" w:hAnsi="Arial" w:cs="Arial"/>
          <w:sz w:val="22"/>
          <w:szCs w:val="22"/>
        </w:rPr>
        <w:t>Správa</w:t>
      </w:r>
      <w:r w:rsidRPr="00E133BB">
        <w:rPr>
          <w:rFonts w:ascii="Arial" w:hAnsi="Arial" w:cs="Arial"/>
          <w:sz w:val="22"/>
          <w:szCs w:val="22"/>
        </w:rPr>
        <w:t xml:space="preserve"> </w:t>
      </w:r>
      <w:r w:rsidR="00C6015E" w:rsidRPr="00E133BB">
        <w:rPr>
          <w:rFonts w:ascii="Arial" w:hAnsi="Arial" w:cs="Arial"/>
          <w:sz w:val="22"/>
          <w:szCs w:val="22"/>
        </w:rPr>
        <w:t>p</w:t>
      </w:r>
      <w:r w:rsidRPr="00E133BB">
        <w:rPr>
          <w:rFonts w:ascii="Arial" w:hAnsi="Arial" w:cs="Arial"/>
          <w:sz w:val="22"/>
          <w:szCs w:val="22"/>
        </w:rPr>
        <w:t>ovodi</w:t>
      </w:r>
      <w:r w:rsidR="00C6015E" w:rsidRPr="00E133BB">
        <w:rPr>
          <w:rFonts w:ascii="Arial" w:hAnsi="Arial" w:cs="Arial"/>
          <w:sz w:val="22"/>
          <w:szCs w:val="22"/>
        </w:rPr>
        <w:t>a</w:t>
      </w:r>
      <w:r w:rsidR="00155466" w:rsidRPr="00E133BB">
        <w:rPr>
          <w:rFonts w:ascii="Arial" w:hAnsi="Arial" w:cs="Arial"/>
          <w:sz w:val="22"/>
          <w:szCs w:val="22"/>
        </w:rPr>
        <w:t xml:space="preserve"> Hornej Nitry</w:t>
      </w:r>
      <w:r w:rsidRPr="00E133BB">
        <w:rPr>
          <w:rFonts w:ascii="Arial" w:hAnsi="Arial" w:cs="Arial"/>
          <w:sz w:val="22"/>
          <w:szCs w:val="22"/>
        </w:rPr>
        <w:t xml:space="preserve">, Topoľčany, </w:t>
      </w:r>
    </w:p>
    <w:p w14:paraId="1EEC4BC2" w14:textId="044E33E8" w:rsidR="000327DC"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 xml:space="preserve">SVP, </w:t>
      </w:r>
      <w:proofErr w:type="spellStart"/>
      <w:r w:rsidRPr="00E133BB">
        <w:rPr>
          <w:rFonts w:ascii="Arial" w:hAnsi="Arial" w:cs="Arial"/>
          <w:sz w:val="22"/>
          <w:szCs w:val="22"/>
        </w:rPr>
        <w:t>š.p</w:t>
      </w:r>
      <w:proofErr w:type="spellEnd"/>
      <w:r w:rsidRPr="00E133BB">
        <w:rPr>
          <w:rFonts w:ascii="Arial" w:hAnsi="Arial" w:cs="Arial"/>
          <w:sz w:val="22"/>
          <w:szCs w:val="22"/>
        </w:rPr>
        <w:t xml:space="preserve">., </w:t>
      </w:r>
      <w:r w:rsidR="00155466" w:rsidRPr="00E133BB">
        <w:rPr>
          <w:rFonts w:ascii="Arial" w:hAnsi="Arial" w:cs="Arial"/>
          <w:sz w:val="22"/>
          <w:szCs w:val="22"/>
        </w:rPr>
        <w:t>Odštepný závod</w:t>
      </w:r>
      <w:r w:rsidRPr="00E133BB">
        <w:rPr>
          <w:rFonts w:ascii="Arial" w:hAnsi="Arial" w:cs="Arial"/>
          <w:sz w:val="22"/>
          <w:szCs w:val="22"/>
        </w:rPr>
        <w:t xml:space="preserve"> Piešťany,</w:t>
      </w:r>
      <w:r w:rsidR="00155466" w:rsidRPr="00E133BB">
        <w:rPr>
          <w:rFonts w:ascii="Arial" w:hAnsi="Arial" w:cs="Arial"/>
          <w:sz w:val="22"/>
          <w:szCs w:val="22"/>
        </w:rPr>
        <w:t xml:space="preserve"> Správa povodia stredného Váhu</w:t>
      </w:r>
      <w:r w:rsidR="00A44570">
        <w:rPr>
          <w:rFonts w:ascii="Arial" w:hAnsi="Arial" w:cs="Arial"/>
          <w:sz w:val="22"/>
          <w:szCs w:val="22"/>
        </w:rPr>
        <w:t>,</w:t>
      </w:r>
      <w:r w:rsidRPr="00E133BB">
        <w:rPr>
          <w:rFonts w:ascii="Arial" w:hAnsi="Arial" w:cs="Arial"/>
          <w:sz w:val="22"/>
          <w:szCs w:val="22"/>
        </w:rPr>
        <w:t xml:space="preserve"> </w:t>
      </w:r>
    </w:p>
    <w:p w14:paraId="6A231C2E" w14:textId="4729F817" w:rsidR="000327DC"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SPF, Bratislava</w:t>
      </w:r>
      <w:r w:rsidR="00A44570">
        <w:rPr>
          <w:rFonts w:ascii="Arial" w:hAnsi="Arial" w:cs="Arial"/>
          <w:sz w:val="22"/>
          <w:szCs w:val="22"/>
        </w:rPr>
        <w:t>,</w:t>
      </w:r>
      <w:r w:rsidRPr="00E133BB">
        <w:rPr>
          <w:rFonts w:ascii="Arial" w:hAnsi="Arial" w:cs="Arial"/>
          <w:sz w:val="22"/>
          <w:szCs w:val="22"/>
        </w:rPr>
        <w:t xml:space="preserve"> </w:t>
      </w:r>
    </w:p>
    <w:p w14:paraId="054BCE90" w14:textId="2A5F54FB" w:rsidR="000327DC"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Trenčiansky samosprávny kraj, Odbor regionálneho rozvoja, oddelenie územného plánovania a životného prostredia, Trenčín</w:t>
      </w:r>
      <w:r w:rsidR="00A44570">
        <w:rPr>
          <w:rFonts w:ascii="Arial" w:hAnsi="Arial" w:cs="Arial"/>
          <w:sz w:val="22"/>
          <w:szCs w:val="22"/>
        </w:rPr>
        <w:t>.</w:t>
      </w:r>
      <w:r w:rsidRPr="00E133BB">
        <w:rPr>
          <w:rFonts w:ascii="Arial" w:hAnsi="Arial" w:cs="Arial"/>
          <w:sz w:val="22"/>
          <w:szCs w:val="22"/>
        </w:rPr>
        <w:t xml:space="preserve"> </w:t>
      </w:r>
    </w:p>
    <w:p w14:paraId="48401339" w14:textId="77777777" w:rsidR="000327DC" w:rsidRPr="00E133BB" w:rsidRDefault="000327DC" w:rsidP="00AB221F">
      <w:pPr>
        <w:autoSpaceDE w:val="0"/>
        <w:autoSpaceDN w:val="0"/>
        <w:adjustRightInd w:val="0"/>
        <w:rPr>
          <w:rFonts w:ascii="Arial" w:hAnsi="Arial" w:cs="Arial"/>
          <w:color w:val="000000"/>
        </w:rPr>
      </w:pPr>
    </w:p>
    <w:p w14:paraId="5D2E524A" w14:textId="2969C4F9" w:rsidR="000327DC" w:rsidRPr="00E133BB" w:rsidRDefault="000327DC" w:rsidP="00AB221F">
      <w:pPr>
        <w:pStyle w:val="Default"/>
        <w:numPr>
          <w:ilvl w:val="0"/>
          <w:numId w:val="3"/>
        </w:numPr>
        <w:spacing w:line="26" w:lineRule="atLeast"/>
        <w:ind w:left="357" w:hanging="357"/>
        <w:rPr>
          <w:rFonts w:ascii="Arial" w:hAnsi="Arial" w:cs="Arial"/>
          <w:sz w:val="22"/>
          <w:szCs w:val="22"/>
        </w:rPr>
      </w:pPr>
      <w:r w:rsidRPr="00E133BB">
        <w:rPr>
          <w:rFonts w:ascii="Arial" w:hAnsi="Arial" w:cs="Arial"/>
          <w:b/>
          <w:bCs/>
          <w:sz w:val="22"/>
          <w:szCs w:val="22"/>
        </w:rPr>
        <w:t>Návrh na nové využívanie územia</w:t>
      </w:r>
      <w:r w:rsidRPr="00E133BB">
        <w:rPr>
          <w:rFonts w:ascii="Arial" w:hAnsi="Arial" w:cs="Arial"/>
          <w:sz w:val="22"/>
          <w:szCs w:val="22"/>
        </w:rPr>
        <w:t xml:space="preserve"> obsahuje ďalšie podklady a dokumentáciu, z ktorých musí byť dostatočne zrejmé: </w:t>
      </w:r>
    </w:p>
    <w:p w14:paraId="5517BFE4" w14:textId="65AA6CD4" w:rsidR="000327DC"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 xml:space="preserve">dôvody, spôsob, rozsah a dôsledky nového využitia územia, </w:t>
      </w:r>
    </w:p>
    <w:p w14:paraId="0B2973F5" w14:textId="561DEBA3" w:rsidR="000327DC"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 xml:space="preserve">výškové usporiadanie navrhovaných zmien, napr. charakteristické rezy terénnych úprav, ktorými sa podstatne mení vzhľad prostredia alebo odtokové pomery, </w:t>
      </w:r>
    </w:p>
    <w:p w14:paraId="50524795" w14:textId="54E5B843" w:rsidR="000327DC"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 xml:space="preserve">spôsob neškodného odvádzania povrchových vôd a ochrany podzemných vôd, predpokladané napojenie na siete a zariadenia technického vybavenia územia, </w:t>
      </w:r>
    </w:p>
    <w:p w14:paraId="7F910733" w14:textId="0BDAB956" w:rsidR="000327DC"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 xml:space="preserve">dotknuté ochranné pásma alebo chránené územia, </w:t>
      </w:r>
    </w:p>
    <w:p w14:paraId="79CE3B31" w14:textId="6104C74C" w:rsidR="000327DC" w:rsidRPr="00E133BB" w:rsidRDefault="000327DC" w:rsidP="00AB221F">
      <w:pPr>
        <w:pStyle w:val="Default"/>
        <w:numPr>
          <w:ilvl w:val="0"/>
          <w:numId w:val="2"/>
        </w:numPr>
        <w:spacing w:line="26" w:lineRule="atLeast"/>
        <w:ind w:left="357" w:hanging="357"/>
        <w:rPr>
          <w:rFonts w:ascii="Arial" w:hAnsi="Arial" w:cs="Arial"/>
          <w:sz w:val="22"/>
          <w:szCs w:val="22"/>
        </w:rPr>
      </w:pPr>
      <w:r w:rsidRPr="00E133BB">
        <w:rPr>
          <w:rFonts w:ascii="Arial" w:hAnsi="Arial" w:cs="Arial"/>
          <w:sz w:val="22"/>
          <w:szCs w:val="22"/>
        </w:rPr>
        <w:t xml:space="preserve">pri návrhu na delenie alebo sceľovanie pozemkov. </w:t>
      </w:r>
    </w:p>
    <w:p w14:paraId="77C1B6D1" w14:textId="77777777" w:rsidR="000327DC" w:rsidRPr="00E133BB" w:rsidRDefault="000327DC" w:rsidP="00F506A5">
      <w:pPr>
        <w:autoSpaceDE w:val="0"/>
        <w:autoSpaceDN w:val="0"/>
        <w:adjustRightInd w:val="0"/>
        <w:jc w:val="both"/>
        <w:rPr>
          <w:rFonts w:ascii="Arial" w:hAnsi="Arial" w:cs="Arial"/>
          <w:color w:val="000000"/>
        </w:rPr>
      </w:pPr>
    </w:p>
    <w:p w14:paraId="221BEA9C" w14:textId="29899FEA" w:rsidR="006668FE" w:rsidRDefault="00CE50E1" w:rsidP="00AB221F">
      <w:pPr>
        <w:pStyle w:val="Default"/>
        <w:numPr>
          <w:ilvl w:val="0"/>
          <w:numId w:val="3"/>
        </w:numPr>
        <w:spacing w:line="26" w:lineRule="atLeast"/>
        <w:ind w:left="357" w:hanging="357"/>
        <w:rPr>
          <w:rFonts w:ascii="Arial" w:hAnsi="Arial" w:cs="Arial"/>
          <w:sz w:val="22"/>
          <w:szCs w:val="22"/>
        </w:rPr>
      </w:pPr>
      <w:r w:rsidRPr="00E133BB">
        <w:rPr>
          <w:rFonts w:ascii="Arial" w:hAnsi="Arial" w:cs="Arial"/>
          <w:b/>
          <w:bCs/>
          <w:sz w:val="22"/>
          <w:szCs w:val="22"/>
        </w:rPr>
        <w:t xml:space="preserve">Správny poplatok </w:t>
      </w:r>
      <w:r w:rsidR="00EC7DCB" w:rsidRPr="009C36D4">
        <w:rPr>
          <w:rFonts w:ascii="Arial" w:hAnsi="Arial" w:cs="Arial"/>
          <w:sz w:val="22"/>
          <w:szCs w:val="22"/>
        </w:rPr>
        <w:t>v zmysle zákona NR SR č. 145/1995 Z.</w:t>
      </w:r>
      <w:r w:rsidR="007732D7">
        <w:rPr>
          <w:rFonts w:ascii="Arial" w:hAnsi="Arial" w:cs="Arial"/>
          <w:sz w:val="22"/>
          <w:szCs w:val="22"/>
        </w:rPr>
        <w:t xml:space="preserve"> </w:t>
      </w:r>
      <w:r w:rsidR="00EC7DCB" w:rsidRPr="009C36D4">
        <w:rPr>
          <w:rFonts w:ascii="Arial" w:hAnsi="Arial" w:cs="Arial"/>
          <w:sz w:val="22"/>
          <w:szCs w:val="22"/>
        </w:rPr>
        <w:t>z. o správnych poplatkoch v znení neskorších predpisov a ktorým sa menia a dopĺňajú niektoré zákony</w:t>
      </w:r>
      <w:r w:rsidR="00EC7DCB" w:rsidRPr="009C36D4">
        <w:rPr>
          <w:rFonts w:ascii="Arial" w:hAnsi="Arial" w:cs="Arial"/>
          <w:color w:val="auto"/>
          <w:sz w:val="22"/>
          <w:szCs w:val="22"/>
        </w:rPr>
        <w:t xml:space="preserve"> </w:t>
      </w:r>
      <w:r w:rsidR="00036E5F">
        <w:rPr>
          <w:rFonts w:ascii="Arial" w:hAnsi="Arial" w:cs="Arial"/>
          <w:sz w:val="22"/>
          <w:szCs w:val="22"/>
        </w:rPr>
        <w:t>– P</w:t>
      </w:r>
      <w:r w:rsidR="00BC41E9" w:rsidRPr="00E133BB">
        <w:rPr>
          <w:rFonts w:ascii="Arial" w:hAnsi="Arial" w:cs="Arial"/>
          <w:sz w:val="22"/>
          <w:szCs w:val="22"/>
        </w:rPr>
        <w:t xml:space="preserve">oložka 59 a) </w:t>
      </w:r>
    </w:p>
    <w:p w14:paraId="0EA836DE" w14:textId="33C372FA" w:rsidR="00CE50E1" w:rsidRPr="00E133BB" w:rsidRDefault="006668FE" w:rsidP="00AB221F">
      <w:pPr>
        <w:pStyle w:val="Default"/>
        <w:spacing w:line="26" w:lineRule="atLeast"/>
        <w:ind w:left="357"/>
        <w:rPr>
          <w:rFonts w:ascii="Arial" w:hAnsi="Arial" w:cs="Arial"/>
          <w:sz w:val="22"/>
          <w:szCs w:val="22"/>
        </w:rPr>
      </w:pPr>
      <w:r>
        <w:rPr>
          <w:rFonts w:ascii="Arial" w:hAnsi="Arial" w:cs="Arial"/>
          <w:sz w:val="22"/>
          <w:szCs w:val="22"/>
        </w:rPr>
        <w:t>N</w:t>
      </w:r>
      <w:r w:rsidR="00BC41E9" w:rsidRPr="00E133BB">
        <w:rPr>
          <w:rFonts w:ascii="Arial" w:hAnsi="Arial" w:cs="Arial"/>
          <w:sz w:val="22"/>
          <w:szCs w:val="22"/>
        </w:rPr>
        <w:t>ávrh na vydanie rozhodnutia o umiestnení stavby alebo rozhodnutia o využití územia alebo rozhodnutia o zmene územného rozhodnutia</w:t>
      </w:r>
    </w:p>
    <w:p w14:paraId="0352D4AF" w14:textId="5FE054A6" w:rsidR="00BC41E9" w:rsidRPr="00E133BB" w:rsidRDefault="00BC41E9" w:rsidP="00033328">
      <w:pPr>
        <w:pStyle w:val="Default"/>
        <w:numPr>
          <w:ilvl w:val="0"/>
          <w:numId w:val="2"/>
        </w:numPr>
        <w:spacing w:line="26" w:lineRule="atLeast"/>
        <w:ind w:left="357" w:hanging="357"/>
        <w:jc w:val="both"/>
        <w:rPr>
          <w:rFonts w:ascii="Arial" w:hAnsi="Arial" w:cs="Arial"/>
          <w:sz w:val="22"/>
          <w:szCs w:val="22"/>
        </w:rPr>
      </w:pPr>
      <w:r w:rsidRPr="00E133BB">
        <w:rPr>
          <w:rFonts w:ascii="Arial" w:hAnsi="Arial" w:cs="Arial"/>
          <w:sz w:val="22"/>
          <w:szCs w:val="22"/>
        </w:rPr>
        <w:t>pre fyzickú osobu</w:t>
      </w:r>
      <w:r w:rsidR="00033328" w:rsidRPr="00E133BB">
        <w:rPr>
          <w:rFonts w:ascii="Arial" w:hAnsi="Arial" w:cs="Arial"/>
          <w:sz w:val="22"/>
          <w:szCs w:val="22"/>
        </w:rPr>
        <w:t>.................................................................................................................</w:t>
      </w:r>
      <w:r w:rsidRPr="00E133BB">
        <w:rPr>
          <w:rFonts w:ascii="Arial" w:hAnsi="Arial" w:cs="Arial"/>
          <w:sz w:val="22"/>
          <w:szCs w:val="22"/>
        </w:rPr>
        <w:t>40</w:t>
      </w:r>
      <w:r w:rsidR="00033328" w:rsidRPr="00E133BB">
        <w:rPr>
          <w:rFonts w:ascii="Arial" w:hAnsi="Arial" w:cs="Arial"/>
          <w:sz w:val="22"/>
          <w:szCs w:val="22"/>
        </w:rPr>
        <w:t xml:space="preserve"> eur</w:t>
      </w:r>
      <w:r w:rsidRPr="00E133BB">
        <w:rPr>
          <w:rFonts w:ascii="Arial" w:hAnsi="Arial" w:cs="Arial"/>
          <w:sz w:val="22"/>
          <w:szCs w:val="22"/>
        </w:rPr>
        <w:t xml:space="preserve">  </w:t>
      </w:r>
    </w:p>
    <w:p w14:paraId="4768613B" w14:textId="3076120B" w:rsidR="00BC41E9" w:rsidRPr="00E133BB" w:rsidRDefault="00BC41E9" w:rsidP="00033328">
      <w:pPr>
        <w:pStyle w:val="Default"/>
        <w:numPr>
          <w:ilvl w:val="0"/>
          <w:numId w:val="2"/>
        </w:numPr>
        <w:spacing w:line="26" w:lineRule="atLeast"/>
        <w:ind w:left="357" w:hanging="357"/>
        <w:jc w:val="both"/>
        <w:rPr>
          <w:rFonts w:ascii="Arial" w:hAnsi="Arial" w:cs="Arial"/>
          <w:sz w:val="22"/>
          <w:szCs w:val="22"/>
        </w:rPr>
      </w:pPr>
      <w:r w:rsidRPr="00E133BB">
        <w:rPr>
          <w:rFonts w:ascii="Arial" w:hAnsi="Arial" w:cs="Arial"/>
          <w:sz w:val="22"/>
          <w:szCs w:val="22"/>
        </w:rPr>
        <w:t xml:space="preserve">pre </w:t>
      </w:r>
      <w:r w:rsidR="00033328" w:rsidRPr="00E133BB">
        <w:rPr>
          <w:rFonts w:ascii="Arial" w:hAnsi="Arial" w:cs="Arial"/>
          <w:sz w:val="22"/>
          <w:szCs w:val="22"/>
        </w:rPr>
        <w:t>právnickú osobu...........................................................................................................</w:t>
      </w:r>
      <w:r w:rsidRPr="00E133BB">
        <w:rPr>
          <w:rFonts w:ascii="Arial" w:hAnsi="Arial" w:cs="Arial"/>
          <w:sz w:val="22"/>
          <w:szCs w:val="22"/>
        </w:rPr>
        <w:t>100</w:t>
      </w:r>
      <w:r w:rsidR="00033328" w:rsidRPr="00E133BB">
        <w:rPr>
          <w:rFonts w:ascii="Arial" w:hAnsi="Arial" w:cs="Arial"/>
          <w:sz w:val="22"/>
          <w:szCs w:val="22"/>
        </w:rPr>
        <w:t xml:space="preserve"> eur</w:t>
      </w:r>
      <w:r w:rsidRPr="00E133BB">
        <w:rPr>
          <w:rFonts w:ascii="Arial" w:hAnsi="Arial" w:cs="Arial"/>
          <w:sz w:val="22"/>
          <w:szCs w:val="22"/>
        </w:rPr>
        <w:t xml:space="preserve"> </w:t>
      </w:r>
    </w:p>
    <w:p w14:paraId="2611A6B4" w14:textId="77777777" w:rsidR="00625A62" w:rsidRPr="00E133BB" w:rsidRDefault="00625A62" w:rsidP="00F506A5">
      <w:pPr>
        <w:autoSpaceDE w:val="0"/>
        <w:autoSpaceDN w:val="0"/>
        <w:adjustRightInd w:val="0"/>
        <w:jc w:val="both"/>
        <w:rPr>
          <w:rFonts w:ascii="Arial" w:hAnsi="Arial" w:cs="Arial"/>
          <w:color w:val="000000"/>
        </w:rPr>
      </w:pPr>
    </w:p>
    <w:p w14:paraId="0E351C96" w14:textId="740B8DF9" w:rsidR="00625A62" w:rsidRPr="00E133BB" w:rsidRDefault="00625A62" w:rsidP="00AB221F">
      <w:pPr>
        <w:autoSpaceDE w:val="0"/>
        <w:autoSpaceDN w:val="0"/>
        <w:adjustRightInd w:val="0"/>
        <w:rPr>
          <w:rFonts w:ascii="Arial" w:hAnsi="Arial" w:cs="Arial"/>
          <w:color w:val="000000"/>
        </w:rPr>
      </w:pPr>
      <w:r w:rsidRPr="00E133BB">
        <w:rPr>
          <w:rFonts w:ascii="Arial" w:hAnsi="Arial" w:cs="Arial"/>
          <w:color w:val="000000"/>
        </w:rPr>
        <w:t>Oslobodenie</w:t>
      </w:r>
    </w:p>
    <w:p w14:paraId="26966E20" w14:textId="0E0FCA02" w:rsidR="00625A62" w:rsidRPr="00E133BB" w:rsidRDefault="00625A62" w:rsidP="00AB221F">
      <w:pPr>
        <w:autoSpaceDE w:val="0"/>
        <w:autoSpaceDN w:val="0"/>
        <w:adjustRightInd w:val="0"/>
        <w:rPr>
          <w:rFonts w:ascii="Arial" w:hAnsi="Arial" w:cs="Arial"/>
          <w:color w:val="000000"/>
        </w:rPr>
      </w:pPr>
      <w:r w:rsidRPr="00E133BB">
        <w:rPr>
          <w:rFonts w:ascii="Arial" w:hAnsi="Arial" w:cs="Arial"/>
          <w:color w:val="000000"/>
        </w:rPr>
        <w:t>Od poplatku podľa tejto položky sú oslobodení poskytovatelia sociálnych služieb, ktorí neposkytujú sociálne služby s cieľom dosiahnuť zisk za podmienok ustanovených osobitným zákonom,11) osvetové strediská, hvezdárne, planetáriá, knižnice, múzeá, galérie, divadlá, ktorých zriaďovateľom je štát alebo vyšší územný celok, a profesionálne hudobné inštitúcie, ktorých zriaďovateľom je štát alebo vyšší územný celok.</w:t>
      </w:r>
    </w:p>
    <w:p w14:paraId="5D1D3A35" w14:textId="77777777" w:rsidR="00625A62" w:rsidRPr="00E133BB" w:rsidRDefault="00625A62" w:rsidP="00F506A5">
      <w:pPr>
        <w:autoSpaceDE w:val="0"/>
        <w:autoSpaceDN w:val="0"/>
        <w:adjustRightInd w:val="0"/>
        <w:jc w:val="both"/>
        <w:rPr>
          <w:rFonts w:ascii="Arial" w:hAnsi="Arial" w:cs="Arial"/>
          <w:color w:val="000000"/>
        </w:rPr>
      </w:pPr>
    </w:p>
    <w:p w14:paraId="69908B2A" w14:textId="77777777" w:rsidR="00BC41E9" w:rsidRPr="00E133BB" w:rsidRDefault="00BC41E9" w:rsidP="00AB221F">
      <w:pPr>
        <w:autoSpaceDE w:val="0"/>
        <w:autoSpaceDN w:val="0"/>
        <w:adjustRightInd w:val="0"/>
        <w:rPr>
          <w:rFonts w:ascii="Arial" w:hAnsi="Arial" w:cs="Arial"/>
          <w:color w:val="000000"/>
        </w:rPr>
      </w:pPr>
      <w:r w:rsidRPr="00E133BB">
        <w:rPr>
          <w:rFonts w:ascii="Arial" w:hAnsi="Arial" w:cs="Arial"/>
          <w:color w:val="000000"/>
        </w:rPr>
        <w:t>Poznámky</w:t>
      </w:r>
    </w:p>
    <w:p w14:paraId="184E515C" w14:textId="5F1C04A1" w:rsidR="00BC41E9" w:rsidRPr="00E133BB" w:rsidRDefault="00BC41E9" w:rsidP="00AB221F">
      <w:pPr>
        <w:pStyle w:val="Odsekzoznamu"/>
        <w:numPr>
          <w:ilvl w:val="0"/>
          <w:numId w:val="1"/>
        </w:numPr>
        <w:autoSpaceDE w:val="0"/>
        <w:autoSpaceDN w:val="0"/>
        <w:adjustRightInd w:val="0"/>
        <w:rPr>
          <w:rFonts w:ascii="Arial" w:hAnsi="Arial" w:cs="Arial"/>
          <w:color w:val="000000"/>
        </w:rPr>
      </w:pPr>
      <w:r w:rsidRPr="00E133BB">
        <w:rPr>
          <w:rFonts w:ascii="Arial" w:hAnsi="Arial" w:cs="Arial"/>
          <w:color w:val="000000"/>
        </w:rPr>
        <w:t>Poplatok sa nevyberie, ak je územné konanie zlúčené so stavebným konaním a vydáva sa jedno rozhodnutie.</w:t>
      </w:r>
    </w:p>
    <w:p w14:paraId="2F162FE8" w14:textId="6F9B1DE9" w:rsidR="000327DC" w:rsidRPr="00E133BB" w:rsidRDefault="00BC41E9" w:rsidP="00AB221F">
      <w:pPr>
        <w:pStyle w:val="Odsekzoznamu"/>
        <w:numPr>
          <w:ilvl w:val="0"/>
          <w:numId w:val="1"/>
        </w:numPr>
        <w:autoSpaceDE w:val="0"/>
        <w:autoSpaceDN w:val="0"/>
        <w:adjustRightInd w:val="0"/>
        <w:rPr>
          <w:rFonts w:ascii="Arial" w:hAnsi="Arial" w:cs="Arial"/>
        </w:rPr>
      </w:pPr>
      <w:r w:rsidRPr="00E133BB">
        <w:rPr>
          <w:rFonts w:ascii="Arial" w:hAnsi="Arial" w:cs="Arial"/>
          <w:color w:val="000000"/>
        </w:rPr>
        <w:t>Ak územné</w:t>
      </w:r>
      <w:r w:rsidR="000327DC" w:rsidRPr="00E133BB">
        <w:rPr>
          <w:rFonts w:ascii="Arial" w:hAnsi="Arial" w:cs="Arial"/>
          <w:color w:val="000000"/>
        </w:rPr>
        <w:t xml:space="preserve"> rozhodnutie </w:t>
      </w:r>
      <w:r w:rsidR="00FE6E21" w:rsidRPr="00E133BB">
        <w:rPr>
          <w:rFonts w:ascii="Arial" w:hAnsi="Arial" w:cs="Arial"/>
          <w:color w:val="000000"/>
        </w:rPr>
        <w:t>zahŕňa</w:t>
      </w:r>
      <w:r w:rsidR="000327DC" w:rsidRPr="00E133BB">
        <w:rPr>
          <w:rFonts w:ascii="Arial" w:hAnsi="Arial" w:cs="Arial"/>
          <w:color w:val="000000"/>
        </w:rPr>
        <w:t xml:space="preserve"> umiestnenie viacerých samostatných objektov, vyberie sa podľa písmena a) súhrnný poplatok za všetky samostatné objekty uvedené v úz</w:t>
      </w:r>
      <w:r w:rsidRPr="00E133BB">
        <w:rPr>
          <w:rFonts w:ascii="Arial" w:hAnsi="Arial" w:cs="Arial"/>
          <w:color w:val="000000"/>
        </w:rPr>
        <w:t xml:space="preserve">emnom rozhodnutí okrem prípojok. </w:t>
      </w:r>
    </w:p>
    <w:sectPr w:rsidR="000327DC" w:rsidRPr="00E133BB" w:rsidSect="00DC6BBF">
      <w:footerReference w:type="default" r:id="rId9"/>
      <w:pgSz w:w="11906" w:h="16838"/>
      <w:pgMar w:top="1418"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BFFF9" w14:textId="77777777" w:rsidR="00DA6E0F" w:rsidRDefault="00DA6E0F" w:rsidP="00E6501F">
      <w:pPr>
        <w:spacing w:line="240" w:lineRule="auto"/>
      </w:pPr>
      <w:r>
        <w:separator/>
      </w:r>
    </w:p>
  </w:endnote>
  <w:endnote w:type="continuationSeparator" w:id="0">
    <w:p w14:paraId="4C17531F" w14:textId="77777777" w:rsidR="00DA6E0F" w:rsidRDefault="00DA6E0F" w:rsidP="00E650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9B4AE" w14:textId="0D1FB41B" w:rsidR="007345B6" w:rsidRPr="007345B6" w:rsidRDefault="007345B6">
    <w:pPr>
      <w:pStyle w:val="Pta"/>
      <w:rPr>
        <w:rFonts w:ascii="Arial" w:hAnsi="Arial" w:cs="Arial"/>
        <w:sz w:val="24"/>
        <w:szCs w:val="24"/>
      </w:rPr>
    </w:pPr>
    <w:r w:rsidRPr="007345B6">
      <w:rPr>
        <w:rFonts w:ascii="Arial" w:hAnsi="Arial" w:cs="Arial"/>
        <w:sz w:val="24"/>
        <w:szCs w:val="24"/>
      </w:rPr>
      <w:t>F414</w:t>
    </w:r>
    <w:r w:rsidR="00DC6BBF">
      <w:rPr>
        <w:rFonts w:ascii="Arial" w:hAnsi="Arial" w:cs="Arial"/>
        <w:sz w:val="24"/>
        <w:szCs w:val="24"/>
      </w:rPr>
      <w:t>-0</w:t>
    </w:r>
    <w:r w:rsidR="00DC6BBF">
      <w:rPr>
        <w:rFonts w:ascii="Arial" w:hAnsi="Arial" w:cs="Arial"/>
        <w:sz w:val="24"/>
        <w:szCs w:val="24"/>
      </w:rPr>
      <w:tab/>
    </w:r>
    <w:r w:rsidR="00DC6BBF">
      <w:rPr>
        <w:rFonts w:ascii="Arial" w:hAnsi="Arial" w:cs="Arial"/>
        <w:sz w:val="24"/>
        <w:szCs w:val="24"/>
      </w:rPr>
      <w:tab/>
    </w:r>
    <w:r w:rsidR="00DC6BBF" w:rsidRPr="00DC6BBF">
      <w:rPr>
        <w:rFonts w:ascii="Arial" w:hAnsi="Arial" w:cs="Arial"/>
        <w:sz w:val="24"/>
        <w:szCs w:val="24"/>
      </w:rPr>
      <w:t xml:space="preserve">Strana </w:t>
    </w:r>
    <w:r w:rsidR="00DC6BBF" w:rsidRPr="00DC6BBF">
      <w:rPr>
        <w:rFonts w:ascii="Arial" w:hAnsi="Arial" w:cs="Arial"/>
        <w:sz w:val="24"/>
        <w:szCs w:val="24"/>
      </w:rPr>
      <w:fldChar w:fldCharType="begin"/>
    </w:r>
    <w:r w:rsidR="00DC6BBF" w:rsidRPr="00DC6BBF">
      <w:rPr>
        <w:rFonts w:ascii="Arial" w:hAnsi="Arial" w:cs="Arial"/>
        <w:sz w:val="24"/>
        <w:szCs w:val="24"/>
      </w:rPr>
      <w:instrText>PAGE  \* Arabic  \* MERGEFORMAT</w:instrText>
    </w:r>
    <w:r w:rsidR="00DC6BBF" w:rsidRPr="00DC6BBF">
      <w:rPr>
        <w:rFonts w:ascii="Arial" w:hAnsi="Arial" w:cs="Arial"/>
        <w:sz w:val="24"/>
        <w:szCs w:val="24"/>
      </w:rPr>
      <w:fldChar w:fldCharType="separate"/>
    </w:r>
    <w:r w:rsidR="00036E5F">
      <w:rPr>
        <w:rFonts w:ascii="Arial" w:hAnsi="Arial" w:cs="Arial"/>
        <w:noProof/>
        <w:sz w:val="24"/>
        <w:szCs w:val="24"/>
      </w:rPr>
      <w:t>5</w:t>
    </w:r>
    <w:r w:rsidR="00DC6BBF" w:rsidRPr="00DC6BBF">
      <w:rPr>
        <w:rFonts w:ascii="Arial" w:hAnsi="Arial" w:cs="Arial"/>
        <w:sz w:val="24"/>
        <w:szCs w:val="24"/>
      </w:rPr>
      <w:fldChar w:fldCharType="end"/>
    </w:r>
    <w:r w:rsidR="00DC6BBF" w:rsidRPr="00DC6BBF">
      <w:rPr>
        <w:rFonts w:ascii="Arial" w:hAnsi="Arial" w:cs="Arial"/>
        <w:sz w:val="24"/>
        <w:szCs w:val="24"/>
      </w:rPr>
      <w:t xml:space="preserve"> z </w:t>
    </w:r>
    <w:r w:rsidR="00DC6BBF" w:rsidRPr="00DC6BBF">
      <w:rPr>
        <w:rFonts w:ascii="Arial" w:hAnsi="Arial" w:cs="Arial"/>
        <w:sz w:val="24"/>
        <w:szCs w:val="24"/>
      </w:rPr>
      <w:fldChar w:fldCharType="begin"/>
    </w:r>
    <w:r w:rsidR="00DC6BBF" w:rsidRPr="00DC6BBF">
      <w:rPr>
        <w:rFonts w:ascii="Arial" w:hAnsi="Arial" w:cs="Arial"/>
        <w:sz w:val="24"/>
        <w:szCs w:val="24"/>
      </w:rPr>
      <w:instrText>NUMPAGES  \* Arabic  \* MERGEFORMAT</w:instrText>
    </w:r>
    <w:r w:rsidR="00DC6BBF" w:rsidRPr="00DC6BBF">
      <w:rPr>
        <w:rFonts w:ascii="Arial" w:hAnsi="Arial" w:cs="Arial"/>
        <w:sz w:val="24"/>
        <w:szCs w:val="24"/>
      </w:rPr>
      <w:fldChar w:fldCharType="separate"/>
    </w:r>
    <w:r w:rsidR="00036E5F">
      <w:rPr>
        <w:rFonts w:ascii="Arial" w:hAnsi="Arial" w:cs="Arial"/>
        <w:noProof/>
        <w:sz w:val="24"/>
        <w:szCs w:val="24"/>
      </w:rPr>
      <w:t>5</w:t>
    </w:r>
    <w:r w:rsidR="00DC6BBF" w:rsidRPr="00DC6BBF">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3089D" w14:textId="77777777" w:rsidR="00DA6E0F" w:rsidRDefault="00DA6E0F" w:rsidP="00E6501F">
      <w:pPr>
        <w:spacing w:line="240" w:lineRule="auto"/>
      </w:pPr>
      <w:r>
        <w:separator/>
      </w:r>
    </w:p>
  </w:footnote>
  <w:footnote w:type="continuationSeparator" w:id="0">
    <w:p w14:paraId="354B2465" w14:textId="77777777" w:rsidR="00DA6E0F" w:rsidRDefault="00DA6E0F" w:rsidP="00E650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885F96"/>
    <w:multiLevelType w:val="hybridMultilevel"/>
    <w:tmpl w:val="9E243EAA"/>
    <w:lvl w:ilvl="0" w:tplc="5BDA10E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20A6A34"/>
    <w:multiLevelType w:val="hybridMultilevel"/>
    <w:tmpl w:val="333CEC12"/>
    <w:lvl w:ilvl="0" w:tplc="B2B07FE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B8B74B8"/>
    <w:multiLevelType w:val="hybridMultilevel"/>
    <w:tmpl w:val="342E5A02"/>
    <w:lvl w:ilvl="0" w:tplc="D48EEEF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04972BB"/>
    <w:multiLevelType w:val="hybridMultilevel"/>
    <w:tmpl w:val="733A19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9102953">
    <w:abstractNumId w:val="3"/>
  </w:num>
  <w:num w:numId="2" w16cid:durableId="979920981">
    <w:abstractNumId w:val="2"/>
  </w:num>
  <w:num w:numId="3" w16cid:durableId="868377222">
    <w:abstractNumId w:val="0"/>
  </w:num>
  <w:num w:numId="4" w16cid:durableId="1367870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DC"/>
    <w:rsid w:val="00005387"/>
    <w:rsid w:val="000327DC"/>
    <w:rsid w:val="00033328"/>
    <w:rsid w:val="00036E5F"/>
    <w:rsid w:val="000614BE"/>
    <w:rsid w:val="000D0AF0"/>
    <w:rsid w:val="00155466"/>
    <w:rsid w:val="001F1588"/>
    <w:rsid w:val="003021EC"/>
    <w:rsid w:val="003022AA"/>
    <w:rsid w:val="00303ADD"/>
    <w:rsid w:val="00371FE0"/>
    <w:rsid w:val="003802FF"/>
    <w:rsid w:val="00483CCD"/>
    <w:rsid w:val="004A7AAC"/>
    <w:rsid w:val="005254F0"/>
    <w:rsid w:val="0053353B"/>
    <w:rsid w:val="0055457D"/>
    <w:rsid w:val="00565B63"/>
    <w:rsid w:val="00625A62"/>
    <w:rsid w:val="006639E2"/>
    <w:rsid w:val="006668FE"/>
    <w:rsid w:val="006B5254"/>
    <w:rsid w:val="006E3548"/>
    <w:rsid w:val="0071257F"/>
    <w:rsid w:val="007345B6"/>
    <w:rsid w:val="007732D7"/>
    <w:rsid w:val="007C1256"/>
    <w:rsid w:val="007C6532"/>
    <w:rsid w:val="008F23CE"/>
    <w:rsid w:val="009418C4"/>
    <w:rsid w:val="009E2159"/>
    <w:rsid w:val="00A44570"/>
    <w:rsid w:val="00A556DE"/>
    <w:rsid w:val="00AB221F"/>
    <w:rsid w:val="00AF29E7"/>
    <w:rsid w:val="00B33A0A"/>
    <w:rsid w:val="00B43956"/>
    <w:rsid w:val="00B93BE0"/>
    <w:rsid w:val="00BC41E9"/>
    <w:rsid w:val="00BF60EB"/>
    <w:rsid w:val="00C47FA1"/>
    <w:rsid w:val="00C6015E"/>
    <w:rsid w:val="00CC5677"/>
    <w:rsid w:val="00CD7023"/>
    <w:rsid w:val="00CE50E1"/>
    <w:rsid w:val="00CE58DD"/>
    <w:rsid w:val="00DA6E0F"/>
    <w:rsid w:val="00DC6BBF"/>
    <w:rsid w:val="00DE28C1"/>
    <w:rsid w:val="00E02172"/>
    <w:rsid w:val="00E133BB"/>
    <w:rsid w:val="00E433AF"/>
    <w:rsid w:val="00E53B19"/>
    <w:rsid w:val="00E6501F"/>
    <w:rsid w:val="00EC7DCB"/>
    <w:rsid w:val="00ED2E33"/>
    <w:rsid w:val="00F506A5"/>
    <w:rsid w:val="00F517D0"/>
    <w:rsid w:val="00F6571E"/>
    <w:rsid w:val="00F96FA9"/>
    <w:rsid w:val="00FE6E21"/>
    <w:rsid w:val="00FF1D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DA7D56"/>
  <w15:chartTrackingRefBased/>
  <w15:docId w15:val="{3C99BC9E-60EF-40A9-AF8B-71EA001B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line="26"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483CC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0327DC"/>
    <w:pPr>
      <w:autoSpaceDE w:val="0"/>
      <w:autoSpaceDN w:val="0"/>
      <w:adjustRightInd w:val="0"/>
      <w:spacing w:line="240" w:lineRule="auto"/>
    </w:pPr>
    <w:rPr>
      <w:rFonts w:ascii="Times New Roman" w:hAnsi="Times New Roman" w:cs="Times New Roman"/>
      <w:color w:val="000000"/>
      <w:sz w:val="24"/>
      <w:szCs w:val="24"/>
    </w:rPr>
  </w:style>
  <w:style w:type="paragraph" w:styleId="Pta">
    <w:name w:val="footer"/>
    <w:basedOn w:val="Normlny"/>
    <w:link w:val="PtaChar"/>
    <w:uiPriority w:val="99"/>
    <w:unhideWhenUsed/>
    <w:rsid w:val="008F23CE"/>
    <w:pPr>
      <w:tabs>
        <w:tab w:val="center" w:pos="4536"/>
        <w:tab w:val="right" w:pos="9072"/>
      </w:tabs>
      <w:spacing w:line="240" w:lineRule="auto"/>
    </w:pPr>
  </w:style>
  <w:style w:type="character" w:customStyle="1" w:styleId="PtaChar">
    <w:name w:val="Päta Char"/>
    <w:basedOn w:val="Predvolenpsmoodseku"/>
    <w:link w:val="Pta"/>
    <w:uiPriority w:val="99"/>
    <w:rsid w:val="008F23CE"/>
  </w:style>
  <w:style w:type="character" w:styleId="Hypertextovprepojenie">
    <w:name w:val="Hyperlink"/>
    <w:basedOn w:val="Predvolenpsmoodseku"/>
    <w:uiPriority w:val="99"/>
    <w:unhideWhenUsed/>
    <w:rsid w:val="009418C4"/>
    <w:rPr>
      <w:color w:val="0563C1" w:themeColor="hyperlink"/>
      <w:u w:val="single"/>
    </w:rPr>
  </w:style>
  <w:style w:type="character" w:customStyle="1" w:styleId="Nevyrieenzmienka1">
    <w:name w:val="Nevyriešená zmienka1"/>
    <w:basedOn w:val="Predvolenpsmoodseku"/>
    <w:uiPriority w:val="99"/>
    <w:semiHidden/>
    <w:unhideWhenUsed/>
    <w:rsid w:val="009418C4"/>
    <w:rPr>
      <w:color w:val="605E5C"/>
      <w:shd w:val="clear" w:color="auto" w:fill="E1DFDD"/>
    </w:rPr>
  </w:style>
  <w:style w:type="paragraph" w:styleId="Hlavika">
    <w:name w:val="header"/>
    <w:basedOn w:val="Normlny"/>
    <w:link w:val="HlavikaChar"/>
    <w:uiPriority w:val="99"/>
    <w:unhideWhenUsed/>
    <w:rsid w:val="00E6501F"/>
    <w:pPr>
      <w:tabs>
        <w:tab w:val="center" w:pos="4536"/>
        <w:tab w:val="right" w:pos="9072"/>
      </w:tabs>
      <w:spacing w:line="240" w:lineRule="auto"/>
    </w:pPr>
  </w:style>
  <w:style w:type="character" w:customStyle="1" w:styleId="HlavikaChar">
    <w:name w:val="Hlavička Char"/>
    <w:basedOn w:val="Predvolenpsmoodseku"/>
    <w:link w:val="Hlavika"/>
    <w:uiPriority w:val="99"/>
    <w:rsid w:val="00E6501F"/>
  </w:style>
  <w:style w:type="character" w:customStyle="1" w:styleId="Nadpis1Char">
    <w:name w:val="Nadpis 1 Char"/>
    <w:basedOn w:val="Predvolenpsmoodseku"/>
    <w:link w:val="Nadpis1"/>
    <w:uiPriority w:val="9"/>
    <w:rsid w:val="00483CCD"/>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BC4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767278">
      <w:bodyDiv w:val="1"/>
      <w:marLeft w:val="0"/>
      <w:marRight w:val="0"/>
      <w:marTop w:val="0"/>
      <w:marBottom w:val="0"/>
      <w:divBdr>
        <w:top w:val="none" w:sz="0" w:space="0" w:color="auto"/>
        <w:left w:val="none" w:sz="0" w:space="0" w:color="auto"/>
        <w:bottom w:val="none" w:sz="0" w:space="0" w:color="auto"/>
        <w:right w:val="none" w:sz="0" w:space="0" w:color="auto"/>
      </w:divBdr>
    </w:div>
    <w:div w:id="20014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evid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94C37-CACB-4DDF-8B04-59444FD7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1730</Words>
  <Characters>9863</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Kováčová Barbora</dc:creator>
  <cp:keywords/>
  <dc:description/>
  <cp:lastModifiedBy>Nikmonová Andrea</cp:lastModifiedBy>
  <cp:revision>4</cp:revision>
  <dcterms:created xsi:type="dcterms:W3CDTF">2025-01-22T09:25:00Z</dcterms:created>
  <dcterms:modified xsi:type="dcterms:W3CDTF">2025-01-22T09:47:00Z</dcterms:modified>
</cp:coreProperties>
</file>